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F85E8" w14:textId="6417DD0C" w:rsidR="009B3CBF" w:rsidRPr="00187B66" w:rsidRDefault="00187B66" w:rsidP="00187B66">
      <w:pPr>
        <w:spacing w:line="276" w:lineRule="auto"/>
        <w:jc w:val="center"/>
        <w:rPr>
          <w:rFonts w:cstheme="minorHAnsi"/>
          <w:b/>
          <w:color w:val="000000"/>
          <w:spacing w:val="-8"/>
          <w:w w:val="105"/>
          <w:sz w:val="28"/>
          <w:szCs w:val="28"/>
          <w:lang w:val="pl-PL"/>
        </w:rPr>
      </w:pPr>
      <w:r w:rsidRPr="00187B66">
        <w:rPr>
          <w:rFonts w:cstheme="minorHAnsi"/>
          <w:b/>
          <w:color w:val="000000"/>
          <w:spacing w:val="-8"/>
          <w:w w:val="105"/>
          <w:sz w:val="28"/>
          <w:szCs w:val="28"/>
          <w:lang w:val="pl-PL"/>
        </w:rPr>
        <w:t>OPIS PRZEDMIOTU ZAMÓWIENIA</w:t>
      </w:r>
    </w:p>
    <w:p w14:paraId="0150E7C8" w14:textId="12CA7700" w:rsidR="009B3CBF" w:rsidRDefault="009B3CBF" w:rsidP="00187B66">
      <w:pPr>
        <w:pStyle w:val="Akapitzlist"/>
        <w:numPr>
          <w:ilvl w:val="0"/>
          <w:numId w:val="1"/>
        </w:numPr>
        <w:spacing w:before="324"/>
        <w:ind w:left="426" w:right="144"/>
        <w:jc w:val="both"/>
        <w:rPr>
          <w:rFonts w:cstheme="minorHAnsi"/>
          <w:color w:val="000000"/>
          <w:spacing w:val="-5"/>
          <w:w w:val="105"/>
          <w:sz w:val="24"/>
          <w:szCs w:val="24"/>
        </w:rPr>
      </w:pPr>
      <w:r w:rsidRPr="009B3CBF">
        <w:rPr>
          <w:rFonts w:cstheme="minorHAnsi"/>
          <w:color w:val="000000"/>
          <w:spacing w:val="-5"/>
          <w:w w:val="105"/>
          <w:sz w:val="24"/>
          <w:szCs w:val="24"/>
        </w:rPr>
        <w:t>Przedmiotem zamówienia jest dostawa mobilnej linii do sortowania odpadów szkła oraz innych odpadów pochodzących ze zbiórki selektywnej (dalej zwanej LINIĄ)</w:t>
      </w:r>
      <w:r w:rsidRPr="009B3CBF">
        <w:rPr>
          <w:rFonts w:cstheme="minorHAnsi"/>
          <w:color w:val="000000"/>
          <w:spacing w:val="-8"/>
          <w:w w:val="105"/>
          <w:sz w:val="24"/>
          <w:szCs w:val="24"/>
        </w:rPr>
        <w:t xml:space="preserve"> na teren Zakładu </w:t>
      </w:r>
      <w:r w:rsidRPr="009B3CBF">
        <w:rPr>
          <w:rFonts w:cstheme="minorHAnsi"/>
          <w:color w:val="000000"/>
          <w:spacing w:val="-5"/>
          <w:w w:val="105"/>
          <w:sz w:val="24"/>
          <w:szCs w:val="24"/>
        </w:rPr>
        <w:t xml:space="preserve">Gospodarki Komunalnej w Zawierciu, </w:t>
      </w:r>
      <w:r>
        <w:rPr>
          <w:rFonts w:cstheme="minorHAnsi"/>
          <w:color w:val="000000"/>
          <w:spacing w:val="-5"/>
          <w:w w:val="105"/>
          <w:sz w:val="24"/>
          <w:szCs w:val="24"/>
        </w:rPr>
        <w:t xml:space="preserve">przy </w:t>
      </w:r>
      <w:r w:rsidRPr="009B3CBF">
        <w:rPr>
          <w:rFonts w:cstheme="minorHAnsi"/>
          <w:color w:val="000000"/>
          <w:spacing w:val="-5"/>
          <w:w w:val="105"/>
          <w:sz w:val="24"/>
          <w:szCs w:val="24"/>
        </w:rPr>
        <w:t>ul. Podmiejsk</w:t>
      </w:r>
      <w:r>
        <w:rPr>
          <w:rFonts w:cstheme="minorHAnsi"/>
          <w:color w:val="000000"/>
          <w:spacing w:val="-5"/>
          <w:w w:val="105"/>
          <w:sz w:val="24"/>
          <w:szCs w:val="24"/>
        </w:rPr>
        <w:t>iej</w:t>
      </w:r>
      <w:r w:rsidRPr="009B3CBF">
        <w:rPr>
          <w:rFonts w:cstheme="minorHAnsi"/>
          <w:color w:val="000000"/>
          <w:spacing w:val="-5"/>
          <w:w w:val="105"/>
          <w:sz w:val="24"/>
          <w:szCs w:val="24"/>
        </w:rPr>
        <w:t xml:space="preserve"> 53.</w:t>
      </w:r>
    </w:p>
    <w:p w14:paraId="7C4404F3" w14:textId="77777777" w:rsidR="00260F4C" w:rsidRPr="009B3CBF" w:rsidRDefault="00260F4C" w:rsidP="00260F4C">
      <w:pPr>
        <w:pStyle w:val="Akapitzlist"/>
        <w:spacing w:before="324"/>
        <w:ind w:left="426" w:right="144"/>
        <w:jc w:val="both"/>
        <w:rPr>
          <w:rFonts w:cstheme="minorHAnsi"/>
          <w:color w:val="000000"/>
          <w:spacing w:val="-5"/>
          <w:w w:val="105"/>
          <w:sz w:val="24"/>
          <w:szCs w:val="24"/>
        </w:rPr>
      </w:pPr>
    </w:p>
    <w:p w14:paraId="17D8969C" w14:textId="28DA040A" w:rsidR="009B3CBF" w:rsidRPr="009B3CBF" w:rsidRDefault="009B3CBF" w:rsidP="00187B66">
      <w:pPr>
        <w:pStyle w:val="Akapitzlist"/>
        <w:numPr>
          <w:ilvl w:val="0"/>
          <w:numId w:val="1"/>
        </w:numPr>
        <w:spacing w:before="324"/>
        <w:ind w:left="426" w:right="144"/>
        <w:jc w:val="both"/>
        <w:rPr>
          <w:rFonts w:cstheme="minorHAnsi"/>
          <w:color w:val="000000"/>
          <w:spacing w:val="-5"/>
          <w:w w:val="105"/>
          <w:sz w:val="24"/>
          <w:szCs w:val="24"/>
        </w:rPr>
      </w:pPr>
      <w:r w:rsidRPr="009B3CBF">
        <w:rPr>
          <w:rFonts w:cstheme="minorHAnsi"/>
          <w:color w:val="000000"/>
          <w:spacing w:val="-2"/>
          <w:w w:val="105"/>
          <w:sz w:val="24"/>
          <w:szCs w:val="24"/>
        </w:rPr>
        <w:t>Przedmiot zamówienia obejmuje</w:t>
      </w:r>
      <w:r>
        <w:rPr>
          <w:rFonts w:cstheme="minorHAnsi"/>
          <w:color w:val="000000"/>
          <w:spacing w:val="-2"/>
          <w:w w:val="105"/>
          <w:sz w:val="24"/>
          <w:szCs w:val="24"/>
        </w:rPr>
        <w:t>:</w:t>
      </w:r>
    </w:p>
    <w:p w14:paraId="6B16A5ED" w14:textId="79AE9C56" w:rsidR="009B3CBF" w:rsidRPr="009B3CBF" w:rsidRDefault="009B3CBF" w:rsidP="00187B66">
      <w:pPr>
        <w:pStyle w:val="Akapitzlist"/>
        <w:numPr>
          <w:ilvl w:val="1"/>
          <w:numId w:val="2"/>
        </w:numPr>
        <w:spacing w:before="120"/>
        <w:ind w:left="850" w:right="142" w:hanging="357"/>
        <w:jc w:val="both"/>
        <w:rPr>
          <w:rFonts w:cstheme="minorHAnsi"/>
          <w:color w:val="000000"/>
          <w:spacing w:val="-5"/>
          <w:w w:val="105"/>
          <w:sz w:val="24"/>
          <w:szCs w:val="24"/>
        </w:rPr>
      </w:pPr>
      <w:r>
        <w:rPr>
          <w:rFonts w:cstheme="minorHAnsi"/>
          <w:color w:val="000000"/>
          <w:spacing w:val="-5"/>
          <w:w w:val="105"/>
          <w:sz w:val="24"/>
          <w:szCs w:val="24"/>
        </w:rPr>
        <w:t>D</w:t>
      </w:r>
      <w:r w:rsidRPr="009B3CBF">
        <w:rPr>
          <w:rFonts w:cstheme="minorHAnsi"/>
          <w:color w:val="000000"/>
          <w:spacing w:val="-5"/>
          <w:w w:val="105"/>
          <w:sz w:val="24"/>
          <w:szCs w:val="24"/>
        </w:rPr>
        <w:t xml:space="preserve">ostawę oraz montaż </w:t>
      </w:r>
      <w:r>
        <w:rPr>
          <w:rFonts w:cstheme="minorHAnsi"/>
          <w:color w:val="000000"/>
          <w:spacing w:val="-5"/>
          <w:w w:val="105"/>
          <w:sz w:val="24"/>
          <w:szCs w:val="24"/>
        </w:rPr>
        <w:t xml:space="preserve">i uruchomienie </w:t>
      </w:r>
      <w:r w:rsidRPr="009B3CBF">
        <w:rPr>
          <w:rFonts w:cstheme="minorHAnsi"/>
          <w:color w:val="000000"/>
          <w:spacing w:val="-5"/>
          <w:w w:val="105"/>
          <w:sz w:val="24"/>
          <w:szCs w:val="24"/>
        </w:rPr>
        <w:t xml:space="preserve">LINII </w:t>
      </w:r>
      <w:r>
        <w:rPr>
          <w:rFonts w:cstheme="minorHAnsi"/>
          <w:color w:val="000000"/>
          <w:spacing w:val="-5"/>
          <w:w w:val="105"/>
          <w:sz w:val="24"/>
          <w:szCs w:val="24"/>
        </w:rPr>
        <w:t>spełniającej</w:t>
      </w:r>
      <w:r w:rsidRPr="009B3CBF">
        <w:rPr>
          <w:rFonts w:cstheme="minorHAnsi"/>
          <w:color w:val="000000"/>
          <w:spacing w:val="-5"/>
          <w:w w:val="105"/>
          <w:sz w:val="24"/>
          <w:szCs w:val="24"/>
        </w:rPr>
        <w:t xml:space="preserve"> </w:t>
      </w:r>
      <w:r>
        <w:rPr>
          <w:rFonts w:cstheme="minorHAnsi"/>
          <w:color w:val="000000"/>
          <w:spacing w:val="-5"/>
          <w:w w:val="105"/>
          <w:sz w:val="24"/>
          <w:szCs w:val="24"/>
        </w:rPr>
        <w:t>następujące wymagania</w:t>
      </w:r>
      <w:r w:rsidRPr="009B3CBF">
        <w:rPr>
          <w:rFonts w:cstheme="minorHAnsi"/>
          <w:color w:val="000000"/>
          <w:spacing w:val="-5"/>
          <w:w w:val="105"/>
          <w:sz w:val="24"/>
          <w:szCs w:val="24"/>
        </w:rPr>
        <w:t>:</w:t>
      </w:r>
    </w:p>
    <w:p w14:paraId="5EE876D6" w14:textId="4CFEA873" w:rsidR="009B3CBF" w:rsidRPr="009B3CBF" w:rsidRDefault="009B3CBF" w:rsidP="00187B66">
      <w:pPr>
        <w:numPr>
          <w:ilvl w:val="0"/>
          <w:numId w:val="3"/>
        </w:numPr>
        <w:spacing w:line="276" w:lineRule="auto"/>
        <w:ind w:left="1134" w:right="113" w:hanging="283"/>
        <w:jc w:val="both"/>
        <w:rPr>
          <w:rFonts w:cstheme="minorHAnsi"/>
          <w:color w:val="000000"/>
          <w:spacing w:val="-5"/>
          <w:w w:val="105"/>
          <w:sz w:val="24"/>
          <w:szCs w:val="24"/>
          <w:lang w:val="pl-PL"/>
        </w:rPr>
      </w:pPr>
      <w:r w:rsidRPr="009B3CBF">
        <w:rPr>
          <w:rFonts w:cstheme="minorHAnsi"/>
          <w:color w:val="000000"/>
          <w:spacing w:val="-4"/>
          <w:w w:val="105"/>
          <w:sz w:val="24"/>
          <w:szCs w:val="24"/>
          <w:lang w:val="pl-PL"/>
        </w:rPr>
        <w:t xml:space="preserve">minimalna wydajność LINII przy sortowaniu </w:t>
      </w:r>
      <w:r>
        <w:rPr>
          <w:rFonts w:cstheme="minorHAnsi"/>
          <w:color w:val="000000"/>
          <w:spacing w:val="-4"/>
          <w:w w:val="105"/>
          <w:sz w:val="24"/>
          <w:szCs w:val="24"/>
          <w:lang w:val="pl-PL"/>
        </w:rPr>
        <w:t xml:space="preserve">tzw. </w:t>
      </w:r>
      <w:r w:rsidRPr="009B3CBF">
        <w:rPr>
          <w:rFonts w:cstheme="minorHAnsi"/>
          <w:color w:val="000000"/>
          <w:spacing w:val="-4"/>
          <w:w w:val="105"/>
          <w:sz w:val="24"/>
          <w:szCs w:val="24"/>
          <w:lang w:val="pl-PL"/>
        </w:rPr>
        <w:t xml:space="preserve">negatywnym stłuczki szklanej o ciężarze nasypowym </w:t>
      </w:r>
      <w:r>
        <w:rPr>
          <w:rFonts w:cstheme="minorHAnsi"/>
          <w:color w:val="000000"/>
          <w:spacing w:val="-4"/>
          <w:w w:val="105"/>
          <w:sz w:val="24"/>
          <w:szCs w:val="24"/>
          <w:lang w:val="pl-PL"/>
        </w:rPr>
        <w:t xml:space="preserve">w przedziale </w:t>
      </w:r>
      <w:r w:rsidRPr="009B3CBF">
        <w:rPr>
          <w:rFonts w:cstheme="minorHAnsi"/>
          <w:color w:val="000000"/>
          <w:spacing w:val="-4"/>
          <w:w w:val="105"/>
          <w:sz w:val="24"/>
          <w:szCs w:val="24"/>
          <w:lang w:val="pl-PL"/>
        </w:rPr>
        <w:t>0,3 Mg/m</w:t>
      </w:r>
      <w:r w:rsidRPr="009B3CBF">
        <w:rPr>
          <w:rFonts w:cstheme="minorHAnsi"/>
          <w:color w:val="000000"/>
          <w:spacing w:val="-4"/>
          <w:w w:val="105"/>
          <w:sz w:val="24"/>
          <w:szCs w:val="24"/>
          <w:vertAlign w:val="superscript"/>
          <w:lang w:val="pl-PL"/>
        </w:rPr>
        <w:t>3</w:t>
      </w:r>
      <w:r>
        <w:rPr>
          <w:rFonts w:cstheme="minorHAnsi"/>
          <w:color w:val="000000"/>
          <w:spacing w:val="-4"/>
          <w:w w:val="105"/>
          <w:sz w:val="24"/>
          <w:szCs w:val="24"/>
          <w:vertAlign w:val="superscript"/>
          <w:lang w:val="pl-PL"/>
        </w:rPr>
        <w:t xml:space="preserve"> </w:t>
      </w:r>
      <w:r w:rsidRPr="009B3CBF">
        <w:rPr>
          <w:rFonts w:cstheme="minorHAnsi"/>
          <w:color w:val="000000"/>
          <w:spacing w:val="-4"/>
          <w:w w:val="105"/>
          <w:sz w:val="24"/>
          <w:szCs w:val="24"/>
          <w:lang w:val="pl-PL"/>
        </w:rPr>
        <w:t>-</w:t>
      </w:r>
      <w:r>
        <w:rPr>
          <w:rFonts w:cstheme="minorHAnsi"/>
          <w:color w:val="000000"/>
          <w:spacing w:val="-4"/>
          <w:w w:val="105"/>
          <w:sz w:val="24"/>
          <w:szCs w:val="24"/>
          <w:lang w:val="pl-PL"/>
        </w:rPr>
        <w:t xml:space="preserve"> </w:t>
      </w:r>
      <w:r w:rsidRPr="009B3CBF">
        <w:rPr>
          <w:rFonts w:cstheme="minorHAnsi"/>
          <w:color w:val="000000"/>
          <w:spacing w:val="-4"/>
          <w:w w:val="105"/>
          <w:sz w:val="24"/>
          <w:szCs w:val="24"/>
          <w:lang w:val="pl-PL"/>
        </w:rPr>
        <w:t>0,6 Mg/m</w:t>
      </w:r>
      <w:r w:rsidRPr="009B3CBF">
        <w:rPr>
          <w:rFonts w:cstheme="minorHAnsi"/>
          <w:color w:val="000000"/>
          <w:spacing w:val="-4"/>
          <w:w w:val="105"/>
          <w:sz w:val="24"/>
          <w:szCs w:val="24"/>
          <w:vertAlign w:val="superscript"/>
          <w:lang w:val="pl-PL"/>
        </w:rPr>
        <w:t>3</w:t>
      </w:r>
      <w:r w:rsidRPr="009B3CBF">
        <w:rPr>
          <w:rFonts w:cstheme="minorHAnsi"/>
          <w:color w:val="000000"/>
          <w:spacing w:val="-4"/>
          <w:w w:val="105"/>
          <w:sz w:val="24"/>
          <w:szCs w:val="24"/>
          <w:lang w:val="pl-PL"/>
        </w:rPr>
        <w:t>, przy pracy 2 osób powinna być nie mniejsza niż 4 Mg/h, natomiast maksymalna wydajność LINII powinna pozwolić na osiągnięcie wydajności 10 Mg/h,</w:t>
      </w:r>
    </w:p>
    <w:p w14:paraId="1723CA09" w14:textId="26D4F0F1" w:rsidR="009B3CBF" w:rsidRPr="009B3CBF" w:rsidRDefault="009B3CBF" w:rsidP="00187B66">
      <w:pPr>
        <w:numPr>
          <w:ilvl w:val="0"/>
          <w:numId w:val="3"/>
        </w:numPr>
        <w:spacing w:line="276" w:lineRule="auto"/>
        <w:ind w:left="1134" w:right="113" w:hanging="283"/>
        <w:jc w:val="both"/>
        <w:rPr>
          <w:rFonts w:cstheme="minorHAnsi"/>
          <w:sz w:val="24"/>
          <w:szCs w:val="24"/>
          <w:lang w:val="pl-PL"/>
        </w:rPr>
      </w:pPr>
      <w:r w:rsidRPr="009B3CBF">
        <w:rPr>
          <w:rFonts w:cstheme="minorHAnsi"/>
          <w:sz w:val="24"/>
          <w:szCs w:val="24"/>
          <w:lang w:val="pl-PL"/>
        </w:rPr>
        <w:t xml:space="preserve">zbuforowanie wsadu, równomierne podanie szkła (odpad o dużym ciężarze nasypowym) lub innych odpadów </w:t>
      </w:r>
      <w:r w:rsidR="00643BD3" w:rsidRPr="00560EBD">
        <w:rPr>
          <w:rFonts w:cstheme="minorHAnsi"/>
          <w:color w:val="000000"/>
          <w:spacing w:val="-5"/>
          <w:w w:val="105"/>
          <w:sz w:val="24"/>
          <w:szCs w:val="24"/>
          <w:lang w:val="pl-PL"/>
        </w:rPr>
        <w:t xml:space="preserve">pochodzących ze zbiórki selektywnej </w:t>
      </w:r>
      <w:r w:rsidRPr="009B3CBF">
        <w:rPr>
          <w:rFonts w:cstheme="minorHAnsi"/>
          <w:sz w:val="24"/>
          <w:szCs w:val="24"/>
          <w:lang w:val="pl-PL"/>
        </w:rPr>
        <w:t>na przenośnik sortowniczy,</w:t>
      </w:r>
    </w:p>
    <w:p w14:paraId="530A6A06" w14:textId="77777777" w:rsidR="009B3CBF" w:rsidRPr="009B3CBF" w:rsidRDefault="009B3CBF" w:rsidP="00187B66">
      <w:pPr>
        <w:numPr>
          <w:ilvl w:val="0"/>
          <w:numId w:val="3"/>
        </w:numPr>
        <w:spacing w:line="276" w:lineRule="auto"/>
        <w:ind w:left="1134" w:right="113" w:hanging="283"/>
        <w:jc w:val="both"/>
        <w:rPr>
          <w:rFonts w:cstheme="minorHAnsi"/>
          <w:sz w:val="24"/>
          <w:szCs w:val="24"/>
          <w:lang w:val="pl-PL"/>
        </w:rPr>
      </w:pPr>
      <w:r w:rsidRPr="009B3CBF">
        <w:rPr>
          <w:rFonts w:cstheme="minorHAnsi"/>
          <w:sz w:val="24"/>
          <w:szCs w:val="24"/>
        </w:rPr>
        <w:t>doczyszczenie lub wysortowanie surowca,</w:t>
      </w:r>
    </w:p>
    <w:p w14:paraId="51924F35" w14:textId="522C1089" w:rsidR="009B3CBF" w:rsidRPr="009B3CBF" w:rsidRDefault="009B3CBF" w:rsidP="00187B66">
      <w:pPr>
        <w:numPr>
          <w:ilvl w:val="0"/>
          <w:numId w:val="3"/>
        </w:numPr>
        <w:spacing w:line="276" w:lineRule="auto"/>
        <w:ind w:left="1134" w:right="113" w:hanging="283"/>
        <w:jc w:val="both"/>
        <w:rPr>
          <w:rFonts w:cstheme="minorHAnsi"/>
          <w:sz w:val="24"/>
          <w:szCs w:val="24"/>
          <w:lang w:val="pl-PL"/>
        </w:rPr>
      </w:pPr>
      <w:r w:rsidRPr="009B3CBF">
        <w:rPr>
          <w:rFonts w:cstheme="minorHAnsi"/>
          <w:sz w:val="24"/>
          <w:szCs w:val="24"/>
          <w:lang w:val="pl-PL"/>
        </w:rPr>
        <w:t xml:space="preserve">przesyp z przenośnika sortowniczego na przenośnik załadunkowy do kontenera na wysokości: min. 650 mm - max. 700 mm. </w:t>
      </w:r>
    </w:p>
    <w:p w14:paraId="74F574B9" w14:textId="45C3FB3C" w:rsidR="009B3CBF" w:rsidRPr="009B3CBF" w:rsidRDefault="00643BD3" w:rsidP="00187B66">
      <w:pPr>
        <w:numPr>
          <w:ilvl w:val="0"/>
          <w:numId w:val="3"/>
        </w:numPr>
        <w:spacing w:line="276" w:lineRule="auto"/>
        <w:ind w:left="1134" w:right="113" w:hanging="283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 xml:space="preserve">konstrukcja </w:t>
      </w:r>
      <w:r w:rsidR="009B3CBF" w:rsidRPr="009B3CBF">
        <w:rPr>
          <w:rFonts w:cstheme="minorHAnsi"/>
          <w:sz w:val="24"/>
          <w:szCs w:val="24"/>
          <w:lang w:val="pl-PL"/>
        </w:rPr>
        <w:t>przenośnik</w:t>
      </w:r>
      <w:r>
        <w:rPr>
          <w:rFonts w:cstheme="minorHAnsi"/>
          <w:sz w:val="24"/>
          <w:szCs w:val="24"/>
          <w:lang w:val="pl-PL"/>
        </w:rPr>
        <w:t>a</w:t>
      </w:r>
      <w:r w:rsidR="009B3CBF" w:rsidRPr="009B3CBF">
        <w:rPr>
          <w:rFonts w:cstheme="minorHAnsi"/>
          <w:sz w:val="24"/>
          <w:szCs w:val="24"/>
          <w:lang w:val="pl-PL"/>
        </w:rPr>
        <w:t xml:space="preserve"> sortownicz</w:t>
      </w:r>
      <w:r>
        <w:rPr>
          <w:rFonts w:cstheme="minorHAnsi"/>
          <w:sz w:val="24"/>
          <w:szCs w:val="24"/>
          <w:lang w:val="pl-PL"/>
        </w:rPr>
        <w:t>ego</w:t>
      </w:r>
      <w:r w:rsidR="009B3CBF" w:rsidRPr="009B3CBF">
        <w:rPr>
          <w:rFonts w:cstheme="minorHAnsi"/>
          <w:sz w:val="24"/>
          <w:szCs w:val="24"/>
          <w:lang w:val="pl-PL"/>
        </w:rPr>
        <w:t xml:space="preserve"> powin</w:t>
      </w:r>
      <w:r>
        <w:rPr>
          <w:rFonts w:cstheme="minorHAnsi"/>
          <w:sz w:val="24"/>
          <w:szCs w:val="24"/>
          <w:lang w:val="pl-PL"/>
        </w:rPr>
        <w:t>na</w:t>
      </w:r>
      <w:r w:rsidR="009B3CBF" w:rsidRPr="009B3CBF">
        <w:rPr>
          <w:rFonts w:cstheme="minorHAnsi"/>
          <w:sz w:val="24"/>
          <w:szCs w:val="24"/>
          <w:lang w:val="pl-PL"/>
        </w:rPr>
        <w:t xml:space="preserve"> umożliwić </w:t>
      </w:r>
      <w:r>
        <w:rPr>
          <w:rFonts w:cstheme="minorHAnsi"/>
          <w:sz w:val="24"/>
          <w:szCs w:val="24"/>
          <w:lang w:val="pl-PL"/>
        </w:rPr>
        <w:t xml:space="preserve">swobodne </w:t>
      </w:r>
      <w:r w:rsidR="009B3CBF" w:rsidRPr="009B3CBF">
        <w:rPr>
          <w:rFonts w:cstheme="minorHAnsi"/>
          <w:sz w:val="24"/>
          <w:szCs w:val="24"/>
          <w:lang w:val="pl-PL"/>
        </w:rPr>
        <w:t xml:space="preserve">sortowanie stłuczki </w:t>
      </w:r>
      <w:r w:rsidRPr="009B3CBF">
        <w:rPr>
          <w:rFonts w:cstheme="minorHAnsi"/>
          <w:sz w:val="24"/>
          <w:szCs w:val="24"/>
          <w:lang w:val="pl-PL"/>
        </w:rPr>
        <w:t xml:space="preserve">lub innych odpadów </w:t>
      </w:r>
      <w:r w:rsidRPr="00560EBD">
        <w:rPr>
          <w:rFonts w:cstheme="minorHAnsi"/>
          <w:color w:val="000000"/>
          <w:spacing w:val="-5"/>
          <w:w w:val="105"/>
          <w:sz w:val="24"/>
          <w:szCs w:val="24"/>
          <w:lang w:val="pl-PL"/>
        </w:rPr>
        <w:t xml:space="preserve">pochodzących ze zbiórki selektywnej </w:t>
      </w:r>
      <w:r w:rsidR="009B3CBF" w:rsidRPr="009B3CBF">
        <w:rPr>
          <w:rFonts w:cstheme="minorHAnsi"/>
          <w:sz w:val="24"/>
          <w:szCs w:val="24"/>
          <w:lang w:val="pl-PL"/>
        </w:rPr>
        <w:t>przez dwie do czter</w:t>
      </w:r>
      <w:r>
        <w:rPr>
          <w:rFonts w:cstheme="minorHAnsi"/>
          <w:sz w:val="24"/>
          <w:szCs w:val="24"/>
          <w:lang w:val="pl-PL"/>
        </w:rPr>
        <w:t>ech</w:t>
      </w:r>
      <w:r w:rsidR="009B3CBF" w:rsidRPr="009B3CBF">
        <w:rPr>
          <w:rFonts w:cstheme="minorHAnsi"/>
          <w:sz w:val="24"/>
          <w:szCs w:val="24"/>
          <w:lang w:val="pl-PL"/>
        </w:rPr>
        <w:t xml:space="preserve"> osób,</w:t>
      </w:r>
    </w:p>
    <w:p w14:paraId="078BE08F" w14:textId="54F6A876" w:rsidR="009B3CBF" w:rsidRPr="009B3CBF" w:rsidRDefault="009B3CBF" w:rsidP="00187B66">
      <w:pPr>
        <w:numPr>
          <w:ilvl w:val="0"/>
          <w:numId w:val="3"/>
        </w:numPr>
        <w:spacing w:line="276" w:lineRule="auto"/>
        <w:ind w:left="1134" w:right="113" w:hanging="283"/>
        <w:jc w:val="both"/>
        <w:rPr>
          <w:rFonts w:cstheme="minorHAnsi"/>
          <w:sz w:val="24"/>
          <w:szCs w:val="24"/>
          <w:lang w:val="pl-PL"/>
        </w:rPr>
      </w:pPr>
      <w:r w:rsidRPr="009B3CBF">
        <w:rPr>
          <w:rFonts w:cstheme="minorHAnsi"/>
          <w:sz w:val="24"/>
          <w:szCs w:val="24"/>
          <w:lang w:val="pl-PL"/>
        </w:rPr>
        <w:t>LINIA powinna zabezpieczać pracowników przed wpływem warunków atmosferycznych, takich jak wiatr, deszcz, śnieg</w:t>
      </w:r>
      <w:r w:rsidR="00643BD3">
        <w:rPr>
          <w:rFonts w:cstheme="minorHAnsi"/>
          <w:sz w:val="24"/>
          <w:szCs w:val="24"/>
          <w:lang w:val="pl-PL"/>
        </w:rPr>
        <w:t>, niska temperatura</w:t>
      </w:r>
      <w:r w:rsidRPr="009B3CBF">
        <w:rPr>
          <w:rFonts w:cstheme="minorHAnsi"/>
          <w:sz w:val="24"/>
          <w:szCs w:val="24"/>
          <w:lang w:val="pl-PL"/>
        </w:rPr>
        <w:t>.</w:t>
      </w:r>
    </w:p>
    <w:p w14:paraId="1C329176" w14:textId="7C4246C2" w:rsidR="009B3CBF" w:rsidRPr="00187B66" w:rsidRDefault="009B3CBF" w:rsidP="00187B66">
      <w:pPr>
        <w:pStyle w:val="Akapitzlist"/>
        <w:numPr>
          <w:ilvl w:val="1"/>
          <w:numId w:val="2"/>
        </w:numPr>
        <w:spacing w:before="324"/>
        <w:ind w:left="851" w:right="144"/>
        <w:jc w:val="both"/>
        <w:rPr>
          <w:rFonts w:cstheme="minorHAnsi"/>
          <w:color w:val="000000"/>
          <w:spacing w:val="-9"/>
          <w:w w:val="105"/>
          <w:sz w:val="24"/>
          <w:szCs w:val="24"/>
        </w:rPr>
      </w:pPr>
      <w:r w:rsidRPr="009B3CBF">
        <w:rPr>
          <w:rFonts w:cstheme="minorHAnsi"/>
          <w:color w:val="000000"/>
          <w:spacing w:val="-5"/>
          <w:w w:val="105"/>
          <w:sz w:val="24"/>
          <w:szCs w:val="24"/>
        </w:rPr>
        <w:t>Ustawienie</w:t>
      </w:r>
      <w:r w:rsidRPr="009B3CBF">
        <w:rPr>
          <w:rFonts w:cstheme="minorHAnsi"/>
          <w:color w:val="000000"/>
          <w:spacing w:val="-9"/>
          <w:w w:val="105"/>
          <w:sz w:val="24"/>
          <w:szCs w:val="24"/>
        </w:rPr>
        <w:t xml:space="preserve"> </w:t>
      </w:r>
      <w:r w:rsidR="00643BD3">
        <w:rPr>
          <w:rFonts w:cstheme="minorHAnsi"/>
          <w:color w:val="000000"/>
          <w:spacing w:val="-9"/>
          <w:w w:val="105"/>
          <w:sz w:val="24"/>
          <w:szCs w:val="24"/>
        </w:rPr>
        <w:t xml:space="preserve">i uruchomienie </w:t>
      </w:r>
      <w:r w:rsidRPr="009B3CBF">
        <w:rPr>
          <w:rFonts w:cstheme="minorHAnsi"/>
          <w:color w:val="000000"/>
          <w:spacing w:val="-9"/>
          <w:w w:val="105"/>
          <w:sz w:val="24"/>
          <w:szCs w:val="24"/>
        </w:rPr>
        <w:t xml:space="preserve">LINII w miejscu wskazanym przez zamawiającego na terenie Zakładu </w:t>
      </w:r>
      <w:r w:rsidRPr="009B3CBF">
        <w:rPr>
          <w:rFonts w:cstheme="minorHAnsi"/>
          <w:color w:val="000000"/>
          <w:spacing w:val="-5"/>
          <w:w w:val="105"/>
          <w:sz w:val="24"/>
          <w:szCs w:val="24"/>
        </w:rPr>
        <w:t>Gospodarki Komunalnej, ul. Podmiejska 53, działka nr 1095/7. LINIA powinna mieć możliwość przemieszczenia jej wewnątrz zakładu przy pomocy pojazdów samobieżnych typu ładowarka.</w:t>
      </w:r>
    </w:p>
    <w:p w14:paraId="15A18DA5" w14:textId="77777777" w:rsidR="00187B66" w:rsidRPr="009B3CBF" w:rsidRDefault="00187B66" w:rsidP="00187B66">
      <w:pPr>
        <w:pStyle w:val="Akapitzlist"/>
        <w:spacing w:before="324"/>
        <w:ind w:left="851" w:right="144"/>
        <w:jc w:val="both"/>
        <w:rPr>
          <w:rFonts w:cstheme="minorHAnsi"/>
          <w:color w:val="000000"/>
          <w:spacing w:val="-9"/>
          <w:w w:val="105"/>
          <w:sz w:val="24"/>
          <w:szCs w:val="24"/>
        </w:rPr>
      </w:pPr>
    </w:p>
    <w:p w14:paraId="2339290F" w14:textId="21450B02" w:rsidR="009B3CBF" w:rsidRPr="009B3CBF" w:rsidRDefault="009B3CBF" w:rsidP="009B3CBF">
      <w:pPr>
        <w:pStyle w:val="Akapitzlist"/>
        <w:numPr>
          <w:ilvl w:val="0"/>
          <w:numId w:val="1"/>
        </w:numPr>
        <w:spacing w:before="144"/>
        <w:ind w:right="288"/>
        <w:rPr>
          <w:rFonts w:cstheme="minorHAnsi"/>
          <w:color w:val="000000"/>
          <w:spacing w:val="-4"/>
          <w:w w:val="105"/>
          <w:sz w:val="24"/>
          <w:szCs w:val="24"/>
        </w:rPr>
      </w:pPr>
      <w:r w:rsidRPr="009B3CBF">
        <w:rPr>
          <w:rFonts w:cstheme="minorHAnsi"/>
          <w:color w:val="000000"/>
          <w:spacing w:val="-4"/>
          <w:w w:val="105"/>
          <w:sz w:val="24"/>
          <w:szCs w:val="24"/>
        </w:rPr>
        <w:t>LINIA powinna zawierać co najmniej</w:t>
      </w:r>
      <w:r w:rsidR="00643BD3">
        <w:rPr>
          <w:rFonts w:cstheme="minorHAnsi"/>
          <w:color w:val="000000"/>
          <w:spacing w:val="-4"/>
          <w:w w:val="105"/>
          <w:sz w:val="24"/>
          <w:szCs w:val="24"/>
        </w:rPr>
        <w:t>,</w:t>
      </w:r>
      <w:r w:rsidRPr="009B3CBF">
        <w:rPr>
          <w:rFonts w:cstheme="minorHAnsi"/>
          <w:color w:val="000000"/>
          <w:spacing w:val="-4"/>
          <w:w w:val="105"/>
          <w:sz w:val="24"/>
          <w:szCs w:val="24"/>
        </w:rPr>
        <w:t xml:space="preserve"> następujące elementy:</w:t>
      </w:r>
    </w:p>
    <w:p w14:paraId="62E8F61F" w14:textId="77777777" w:rsidR="009B3CBF" w:rsidRPr="009B3CBF" w:rsidRDefault="009B3CBF" w:rsidP="00187B66">
      <w:pPr>
        <w:pStyle w:val="Akapitzlist"/>
        <w:numPr>
          <w:ilvl w:val="0"/>
          <w:numId w:val="4"/>
        </w:numPr>
        <w:ind w:left="1134" w:right="113" w:hanging="283"/>
        <w:jc w:val="both"/>
        <w:rPr>
          <w:rFonts w:eastAsiaTheme="minorHAnsi" w:cstheme="minorHAnsi"/>
          <w:b/>
          <w:sz w:val="24"/>
          <w:szCs w:val="24"/>
          <w:u w:val="single"/>
          <w:lang w:eastAsia="en-US"/>
        </w:rPr>
      </w:pPr>
      <w:r w:rsidRPr="009B3CBF">
        <w:rPr>
          <w:rFonts w:eastAsiaTheme="minorHAnsi" w:cstheme="minorHAnsi"/>
          <w:sz w:val="24"/>
          <w:szCs w:val="24"/>
          <w:lang w:eastAsia="en-US"/>
        </w:rPr>
        <w:t>zbiornik załadunkowy z układem regulacji wysypu i układem otwierania worków,</w:t>
      </w:r>
    </w:p>
    <w:p w14:paraId="1E36DCA7" w14:textId="77777777" w:rsidR="009B3CBF" w:rsidRPr="009B3CBF" w:rsidRDefault="009B3CBF" w:rsidP="00187B66">
      <w:pPr>
        <w:pStyle w:val="Akapitzlist"/>
        <w:numPr>
          <w:ilvl w:val="0"/>
          <w:numId w:val="4"/>
        </w:numPr>
        <w:ind w:left="1134" w:right="113" w:hanging="283"/>
        <w:jc w:val="both"/>
        <w:rPr>
          <w:rFonts w:eastAsiaTheme="minorHAnsi" w:cstheme="minorHAnsi"/>
          <w:b/>
          <w:sz w:val="24"/>
          <w:szCs w:val="24"/>
          <w:u w:val="single"/>
          <w:lang w:eastAsia="en-US"/>
        </w:rPr>
      </w:pPr>
      <w:r w:rsidRPr="009B3CBF">
        <w:rPr>
          <w:rFonts w:eastAsiaTheme="minorHAnsi" w:cstheme="minorHAnsi"/>
          <w:sz w:val="24"/>
          <w:szCs w:val="24"/>
        </w:rPr>
        <w:t>przenośnik sortowniczy z podestami sortowniczymi,</w:t>
      </w:r>
    </w:p>
    <w:p w14:paraId="39BBC0E5" w14:textId="77777777" w:rsidR="009B3CBF" w:rsidRPr="009B3CBF" w:rsidRDefault="009B3CBF" w:rsidP="00187B66">
      <w:pPr>
        <w:pStyle w:val="Akapitzlist"/>
        <w:numPr>
          <w:ilvl w:val="0"/>
          <w:numId w:val="4"/>
        </w:numPr>
        <w:ind w:left="1134" w:right="113" w:hanging="283"/>
        <w:jc w:val="both"/>
        <w:rPr>
          <w:rFonts w:eastAsiaTheme="minorHAnsi" w:cstheme="minorHAnsi"/>
          <w:b/>
          <w:sz w:val="24"/>
          <w:szCs w:val="24"/>
          <w:u w:val="single"/>
          <w:lang w:eastAsia="en-US"/>
        </w:rPr>
      </w:pPr>
      <w:r w:rsidRPr="009B3CBF">
        <w:rPr>
          <w:rFonts w:eastAsiaTheme="minorHAnsi" w:cstheme="minorHAnsi"/>
          <w:sz w:val="24"/>
          <w:szCs w:val="24"/>
        </w:rPr>
        <w:t>wiatę lub kabinę sortowniczą,</w:t>
      </w:r>
    </w:p>
    <w:p w14:paraId="72E3DCF1" w14:textId="77777777" w:rsidR="009B3CBF" w:rsidRPr="009B3CBF" w:rsidRDefault="009B3CBF" w:rsidP="00187B66">
      <w:pPr>
        <w:pStyle w:val="Akapitzlist"/>
        <w:numPr>
          <w:ilvl w:val="0"/>
          <w:numId w:val="4"/>
        </w:numPr>
        <w:ind w:left="1134" w:right="113" w:hanging="283"/>
        <w:jc w:val="both"/>
        <w:rPr>
          <w:rFonts w:eastAsiaTheme="minorHAnsi" w:cstheme="minorHAnsi"/>
          <w:b/>
          <w:sz w:val="24"/>
          <w:szCs w:val="24"/>
          <w:u w:val="single"/>
          <w:lang w:eastAsia="en-US"/>
        </w:rPr>
      </w:pPr>
      <w:r w:rsidRPr="009B3CBF">
        <w:rPr>
          <w:rFonts w:eastAsiaTheme="minorHAnsi" w:cstheme="minorHAnsi"/>
          <w:sz w:val="24"/>
          <w:szCs w:val="24"/>
        </w:rPr>
        <w:t>centralną ramę wsporczą, umożliwiającą transport bliski LINII,</w:t>
      </w:r>
    </w:p>
    <w:p w14:paraId="17C4F404" w14:textId="3DA965B7" w:rsidR="00260F4C" w:rsidRPr="00260F4C" w:rsidRDefault="009B3CBF" w:rsidP="00260F4C">
      <w:pPr>
        <w:pStyle w:val="Akapitzlist"/>
        <w:numPr>
          <w:ilvl w:val="0"/>
          <w:numId w:val="4"/>
        </w:numPr>
        <w:ind w:left="1134" w:right="113" w:hanging="283"/>
        <w:jc w:val="both"/>
        <w:rPr>
          <w:rFonts w:eastAsiaTheme="minorHAnsi" w:cstheme="minorHAnsi"/>
          <w:b/>
          <w:sz w:val="24"/>
          <w:szCs w:val="24"/>
          <w:u w:val="single"/>
          <w:lang w:eastAsia="en-US"/>
        </w:rPr>
      </w:pPr>
      <w:r w:rsidRPr="009B3CBF">
        <w:rPr>
          <w:rFonts w:eastAsiaTheme="minorHAnsi" w:cstheme="minorHAnsi"/>
          <w:sz w:val="24"/>
          <w:szCs w:val="24"/>
        </w:rPr>
        <w:t>centralny system sterowania i bezpieczeństwa.</w:t>
      </w:r>
    </w:p>
    <w:p w14:paraId="26AFE650" w14:textId="77777777" w:rsidR="00260F4C" w:rsidRPr="00260F4C" w:rsidRDefault="00260F4C" w:rsidP="00260F4C">
      <w:pPr>
        <w:pStyle w:val="Akapitzlist"/>
        <w:ind w:left="1134" w:right="113"/>
        <w:jc w:val="both"/>
        <w:rPr>
          <w:rFonts w:eastAsiaTheme="minorHAnsi" w:cstheme="minorHAnsi"/>
          <w:b/>
          <w:sz w:val="24"/>
          <w:szCs w:val="24"/>
          <w:u w:val="single"/>
          <w:lang w:eastAsia="en-US"/>
        </w:rPr>
      </w:pPr>
    </w:p>
    <w:p w14:paraId="568F3ADC" w14:textId="77777777" w:rsidR="009B3CBF" w:rsidRPr="009B3CBF" w:rsidRDefault="009B3CBF" w:rsidP="009B3CBF">
      <w:pPr>
        <w:pStyle w:val="Akapitzlist"/>
        <w:numPr>
          <w:ilvl w:val="0"/>
          <w:numId w:val="1"/>
        </w:numPr>
        <w:spacing w:before="144"/>
        <w:ind w:right="288"/>
        <w:jc w:val="both"/>
        <w:rPr>
          <w:rFonts w:cstheme="minorHAnsi"/>
          <w:color w:val="000000"/>
          <w:spacing w:val="-8"/>
          <w:w w:val="105"/>
          <w:sz w:val="24"/>
          <w:szCs w:val="24"/>
        </w:rPr>
      </w:pPr>
      <w:r w:rsidRPr="009B3CBF">
        <w:rPr>
          <w:rFonts w:cstheme="minorHAnsi"/>
          <w:color w:val="000000"/>
          <w:spacing w:val="-8"/>
          <w:w w:val="105"/>
          <w:sz w:val="24"/>
          <w:szCs w:val="24"/>
        </w:rPr>
        <w:t>Dostarczone elementy LINII muszą być fabrycznie nowe, w pełni sprawne oraz zgodne z </w:t>
      </w:r>
      <w:r w:rsidRPr="009B3CBF">
        <w:rPr>
          <w:rFonts w:cstheme="minorHAnsi"/>
          <w:color w:val="000000"/>
          <w:spacing w:val="-6"/>
          <w:w w:val="105"/>
          <w:sz w:val="24"/>
          <w:szCs w:val="24"/>
        </w:rPr>
        <w:t>poniższym opisem:</w:t>
      </w:r>
    </w:p>
    <w:p w14:paraId="7B6BA967" w14:textId="77777777" w:rsidR="00187B66" w:rsidRPr="00187B66" w:rsidRDefault="009B3CBF" w:rsidP="009B3CBF">
      <w:pPr>
        <w:pStyle w:val="Akapitzlist"/>
        <w:numPr>
          <w:ilvl w:val="1"/>
          <w:numId w:val="5"/>
        </w:numPr>
        <w:spacing w:before="144"/>
        <w:ind w:right="288"/>
        <w:jc w:val="both"/>
        <w:rPr>
          <w:rFonts w:cstheme="minorHAnsi"/>
          <w:color w:val="000000"/>
          <w:spacing w:val="-8"/>
          <w:w w:val="105"/>
          <w:sz w:val="24"/>
          <w:szCs w:val="24"/>
        </w:rPr>
      </w:pPr>
      <w:r w:rsidRPr="009B3CBF">
        <w:rPr>
          <w:rFonts w:eastAsiaTheme="minorHAnsi" w:cstheme="minorHAnsi"/>
          <w:sz w:val="24"/>
          <w:szCs w:val="24"/>
        </w:rPr>
        <w:t>Zbiornik załadunkowy o minimalnej pojemności 4 m</w:t>
      </w:r>
      <w:r w:rsidRPr="009B3CBF">
        <w:rPr>
          <w:rFonts w:eastAsiaTheme="minorHAnsi" w:cstheme="minorHAnsi"/>
          <w:sz w:val="24"/>
          <w:szCs w:val="24"/>
          <w:vertAlign w:val="superscript"/>
        </w:rPr>
        <w:t>3</w:t>
      </w:r>
      <w:r w:rsidRPr="009B3CBF">
        <w:rPr>
          <w:rFonts w:eastAsiaTheme="minorHAnsi" w:cstheme="minorHAnsi"/>
          <w:sz w:val="24"/>
          <w:szCs w:val="24"/>
        </w:rPr>
        <w:t>, umożliwiający załadunek ładowarką kołową o szerokości łyżki 3 m, wyposażony w nadstawki kierunkowe zabezpieczające przed przesypywaniem się wsadu poza zbiornik</w:t>
      </w:r>
      <w:r w:rsidR="00F21880">
        <w:rPr>
          <w:rFonts w:eastAsiaTheme="minorHAnsi" w:cstheme="minorHAnsi"/>
          <w:sz w:val="24"/>
          <w:szCs w:val="24"/>
        </w:rPr>
        <w:t>.</w:t>
      </w:r>
      <w:r w:rsidRPr="009B3CBF">
        <w:rPr>
          <w:rFonts w:eastAsiaTheme="minorHAnsi" w:cstheme="minorHAnsi"/>
          <w:sz w:val="24"/>
          <w:szCs w:val="24"/>
        </w:rPr>
        <w:t xml:space="preserve"> </w:t>
      </w:r>
    </w:p>
    <w:p w14:paraId="4FD1EC61" w14:textId="39E53A9F" w:rsidR="009B3CBF" w:rsidRPr="009B3CBF" w:rsidRDefault="00187B66" w:rsidP="00187B66">
      <w:pPr>
        <w:pStyle w:val="Akapitzlist"/>
        <w:spacing w:before="144"/>
        <w:ind w:left="1843" w:right="288" w:hanging="709"/>
        <w:jc w:val="both"/>
        <w:rPr>
          <w:rFonts w:cstheme="minorHAnsi"/>
          <w:color w:val="000000"/>
          <w:spacing w:val="-8"/>
          <w:w w:val="105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lastRenderedPageBreak/>
        <w:t>4.1.1.</w:t>
      </w:r>
      <w:r>
        <w:rPr>
          <w:rFonts w:eastAsiaTheme="minorHAnsi" w:cstheme="minorHAnsi"/>
          <w:sz w:val="24"/>
          <w:szCs w:val="24"/>
        </w:rPr>
        <w:tab/>
      </w:r>
      <w:r w:rsidR="00F21880">
        <w:rPr>
          <w:rFonts w:eastAsiaTheme="minorHAnsi" w:cstheme="minorHAnsi"/>
          <w:sz w:val="24"/>
          <w:szCs w:val="24"/>
        </w:rPr>
        <w:t>Minimalne</w:t>
      </w:r>
      <w:r w:rsidR="009B3CBF" w:rsidRPr="009B3CBF">
        <w:rPr>
          <w:rFonts w:eastAsiaTheme="minorHAnsi" w:cstheme="minorHAnsi"/>
          <w:sz w:val="24"/>
          <w:szCs w:val="24"/>
        </w:rPr>
        <w:t xml:space="preserve"> parametr</w:t>
      </w:r>
      <w:r w:rsidR="00F21880">
        <w:rPr>
          <w:rFonts w:eastAsiaTheme="minorHAnsi" w:cstheme="minorHAnsi"/>
          <w:sz w:val="24"/>
          <w:szCs w:val="24"/>
        </w:rPr>
        <w:t>y zbiornika</w:t>
      </w:r>
      <w:r w:rsidR="009B3CBF" w:rsidRPr="009B3CBF">
        <w:rPr>
          <w:rFonts w:eastAsiaTheme="minorHAnsi" w:cstheme="minorHAnsi"/>
          <w:sz w:val="24"/>
          <w:szCs w:val="24"/>
        </w:rPr>
        <w:t>:</w:t>
      </w:r>
    </w:p>
    <w:p w14:paraId="436612A4" w14:textId="77777777" w:rsidR="009B3CBF" w:rsidRPr="009B3CBF" w:rsidRDefault="009B3CBF" w:rsidP="00187B66">
      <w:pPr>
        <w:numPr>
          <w:ilvl w:val="0"/>
          <w:numId w:val="6"/>
        </w:numPr>
        <w:spacing w:line="276" w:lineRule="auto"/>
        <w:ind w:left="2268" w:right="113" w:hanging="425"/>
        <w:contextualSpacing/>
        <w:jc w:val="both"/>
        <w:rPr>
          <w:rFonts w:cstheme="minorHAnsi"/>
          <w:sz w:val="24"/>
          <w:szCs w:val="24"/>
          <w:lang w:val="pl-PL"/>
        </w:rPr>
      </w:pPr>
      <w:r w:rsidRPr="009B3CBF">
        <w:rPr>
          <w:rFonts w:cstheme="minorHAnsi"/>
          <w:sz w:val="24"/>
          <w:szCs w:val="24"/>
          <w:lang w:val="pl-PL"/>
        </w:rPr>
        <w:t>wymiary zasypu bez nadstawek kierunkowych – szerokość: min. 1200 mm, długość: nie mniej niż 3000 mm,</w:t>
      </w:r>
    </w:p>
    <w:p w14:paraId="3DE5E968" w14:textId="77777777" w:rsidR="009B3CBF" w:rsidRPr="009B3CBF" w:rsidRDefault="009B3CBF" w:rsidP="00187B66">
      <w:pPr>
        <w:numPr>
          <w:ilvl w:val="0"/>
          <w:numId w:val="6"/>
        </w:numPr>
        <w:spacing w:line="276" w:lineRule="auto"/>
        <w:ind w:left="2268" w:right="113" w:hanging="425"/>
        <w:contextualSpacing/>
        <w:jc w:val="both"/>
        <w:rPr>
          <w:rFonts w:cstheme="minorHAnsi"/>
          <w:sz w:val="24"/>
          <w:szCs w:val="24"/>
          <w:lang w:val="pl-PL"/>
        </w:rPr>
      </w:pPr>
      <w:r w:rsidRPr="009B3CBF">
        <w:rPr>
          <w:rFonts w:cstheme="minorHAnsi"/>
          <w:sz w:val="24"/>
          <w:szCs w:val="24"/>
          <w:lang w:val="pl-PL"/>
        </w:rPr>
        <w:t>wymiary zasypu z nadstawkami – szerokość: min. 1400 mm, długość: nie mniej niż 3200 mm,</w:t>
      </w:r>
    </w:p>
    <w:p w14:paraId="38380DBA" w14:textId="77777777" w:rsidR="009B3CBF" w:rsidRPr="009B3CBF" w:rsidRDefault="009B3CBF" w:rsidP="00187B66">
      <w:pPr>
        <w:numPr>
          <w:ilvl w:val="0"/>
          <w:numId w:val="6"/>
        </w:numPr>
        <w:spacing w:line="276" w:lineRule="auto"/>
        <w:ind w:left="2268" w:right="113" w:hanging="425"/>
        <w:contextualSpacing/>
        <w:jc w:val="both"/>
        <w:rPr>
          <w:rFonts w:cstheme="minorHAnsi"/>
          <w:sz w:val="24"/>
          <w:szCs w:val="24"/>
          <w:lang w:val="pl-PL"/>
        </w:rPr>
      </w:pPr>
      <w:r w:rsidRPr="009B3CBF">
        <w:rPr>
          <w:rFonts w:cstheme="minorHAnsi"/>
          <w:sz w:val="24"/>
          <w:szCs w:val="24"/>
          <w:lang w:val="pl-PL"/>
        </w:rPr>
        <w:t>grubość blachy komory zasypowej – min. 5 mm,</w:t>
      </w:r>
    </w:p>
    <w:p w14:paraId="59737555" w14:textId="77777777" w:rsidR="009B3CBF" w:rsidRPr="009B3CBF" w:rsidRDefault="009B3CBF" w:rsidP="00187B66">
      <w:pPr>
        <w:numPr>
          <w:ilvl w:val="0"/>
          <w:numId w:val="6"/>
        </w:numPr>
        <w:spacing w:line="276" w:lineRule="auto"/>
        <w:ind w:left="2268" w:right="113" w:hanging="425"/>
        <w:contextualSpacing/>
        <w:jc w:val="both"/>
        <w:rPr>
          <w:rFonts w:cstheme="minorHAnsi"/>
          <w:sz w:val="24"/>
          <w:szCs w:val="24"/>
          <w:lang w:val="pl-PL"/>
        </w:rPr>
      </w:pPr>
      <w:r w:rsidRPr="009B3CBF">
        <w:rPr>
          <w:rFonts w:cstheme="minorHAnsi"/>
          <w:sz w:val="24"/>
          <w:szCs w:val="24"/>
          <w:lang w:val="pl-PL"/>
        </w:rPr>
        <w:t>bunkier zasypowy wyposażony w przenośnik płytowy stalowy o minimalnej szerokości roboczej 1200 mm,</w:t>
      </w:r>
    </w:p>
    <w:p w14:paraId="3D6912C6" w14:textId="77777777" w:rsidR="009B3CBF" w:rsidRPr="009B3CBF" w:rsidRDefault="009B3CBF" w:rsidP="00187B66">
      <w:pPr>
        <w:numPr>
          <w:ilvl w:val="0"/>
          <w:numId w:val="6"/>
        </w:numPr>
        <w:spacing w:line="276" w:lineRule="auto"/>
        <w:ind w:left="2268" w:right="113" w:hanging="425"/>
        <w:contextualSpacing/>
        <w:rPr>
          <w:rFonts w:cstheme="minorHAnsi"/>
          <w:sz w:val="24"/>
          <w:szCs w:val="24"/>
          <w:lang w:val="pl-PL"/>
        </w:rPr>
      </w:pPr>
      <w:r w:rsidRPr="009B3CBF">
        <w:rPr>
          <w:rFonts w:cstheme="minorHAnsi"/>
          <w:sz w:val="24"/>
          <w:szCs w:val="24"/>
          <w:lang w:val="pl-PL"/>
        </w:rPr>
        <w:t>bunkier wyposażony w bęben zwrotny z własnym napędem i regulowaną zaporę, umożliwiające cofnięcie naddatku nadawy i dystrybucję pożądanej wielkości warstwy surowca.</w:t>
      </w:r>
    </w:p>
    <w:p w14:paraId="0302080E" w14:textId="1037880B" w:rsidR="009B3CBF" w:rsidRPr="00187B66" w:rsidRDefault="00187B66" w:rsidP="00187B66">
      <w:pPr>
        <w:spacing w:before="144"/>
        <w:ind w:left="1843" w:right="288" w:hanging="709"/>
        <w:rPr>
          <w:rFonts w:cstheme="minorHAnsi"/>
          <w:color w:val="000000"/>
          <w:spacing w:val="-2"/>
          <w:w w:val="105"/>
          <w:sz w:val="24"/>
          <w:szCs w:val="24"/>
          <w:lang w:val="pl-PL"/>
        </w:rPr>
      </w:pPr>
      <w:r w:rsidRPr="00187B66">
        <w:rPr>
          <w:rFonts w:cstheme="minorHAnsi"/>
          <w:color w:val="000000"/>
          <w:spacing w:val="-2"/>
          <w:w w:val="105"/>
          <w:sz w:val="24"/>
          <w:szCs w:val="24"/>
          <w:lang w:val="pl-PL"/>
        </w:rPr>
        <w:t>4.1.2.</w:t>
      </w:r>
      <w:r w:rsidRPr="00187B66">
        <w:rPr>
          <w:rFonts w:cstheme="minorHAnsi"/>
          <w:color w:val="000000"/>
          <w:spacing w:val="-2"/>
          <w:w w:val="105"/>
          <w:sz w:val="24"/>
          <w:szCs w:val="24"/>
          <w:lang w:val="pl-PL"/>
        </w:rPr>
        <w:tab/>
      </w:r>
      <w:r w:rsidR="00F21880" w:rsidRPr="00187B66">
        <w:rPr>
          <w:rFonts w:cstheme="minorHAnsi"/>
          <w:color w:val="000000"/>
          <w:spacing w:val="-2"/>
          <w:w w:val="105"/>
          <w:sz w:val="24"/>
          <w:szCs w:val="24"/>
          <w:lang w:val="pl-PL"/>
        </w:rPr>
        <w:t>Pozostałe</w:t>
      </w:r>
      <w:r w:rsidR="009B3CBF" w:rsidRPr="00187B66">
        <w:rPr>
          <w:rFonts w:cstheme="minorHAnsi"/>
          <w:color w:val="000000"/>
          <w:spacing w:val="-2"/>
          <w:w w:val="105"/>
          <w:sz w:val="24"/>
          <w:szCs w:val="24"/>
          <w:lang w:val="pl-PL"/>
        </w:rPr>
        <w:t xml:space="preserve"> wymagane parametry techniczne</w:t>
      </w:r>
      <w:r w:rsidR="00F21880" w:rsidRPr="00187B66">
        <w:rPr>
          <w:rFonts w:cstheme="minorHAnsi"/>
          <w:color w:val="000000"/>
          <w:spacing w:val="-2"/>
          <w:w w:val="105"/>
          <w:sz w:val="24"/>
          <w:szCs w:val="24"/>
          <w:lang w:val="pl-PL"/>
        </w:rPr>
        <w:t xml:space="preserve"> zbiornika</w:t>
      </w:r>
      <w:r w:rsidR="009B3CBF" w:rsidRPr="00187B66">
        <w:rPr>
          <w:rFonts w:cstheme="minorHAnsi"/>
          <w:color w:val="000000"/>
          <w:spacing w:val="-2"/>
          <w:w w:val="105"/>
          <w:sz w:val="24"/>
          <w:szCs w:val="24"/>
          <w:lang w:val="pl-PL"/>
        </w:rPr>
        <w:t>:</w:t>
      </w:r>
    </w:p>
    <w:p w14:paraId="7FFBB78E" w14:textId="77777777" w:rsidR="009B3CBF" w:rsidRPr="009B3CBF" w:rsidRDefault="009B3CBF" w:rsidP="00187B66">
      <w:pPr>
        <w:numPr>
          <w:ilvl w:val="0"/>
          <w:numId w:val="6"/>
        </w:numPr>
        <w:spacing w:line="276" w:lineRule="auto"/>
        <w:ind w:left="2268" w:right="113" w:hanging="425"/>
        <w:contextualSpacing/>
        <w:jc w:val="both"/>
        <w:rPr>
          <w:rFonts w:cstheme="minorHAnsi"/>
          <w:sz w:val="24"/>
          <w:szCs w:val="24"/>
          <w:lang w:val="pl-PL"/>
        </w:rPr>
      </w:pPr>
      <w:r w:rsidRPr="009B3CBF">
        <w:rPr>
          <w:rFonts w:cstheme="minorHAnsi"/>
          <w:sz w:val="24"/>
          <w:szCs w:val="24"/>
          <w:lang w:val="pl-PL"/>
        </w:rPr>
        <w:t xml:space="preserve">rama wsporcza zbiornika załadunkowego – konstrukcja blachowa o minimalnych parametrach – C465, blacha grubość min. 12 mm, </w:t>
      </w:r>
    </w:p>
    <w:p w14:paraId="76BDC4D0" w14:textId="77777777" w:rsidR="009B3CBF" w:rsidRPr="009B3CBF" w:rsidRDefault="009B3CBF" w:rsidP="00187B66">
      <w:pPr>
        <w:numPr>
          <w:ilvl w:val="0"/>
          <w:numId w:val="6"/>
        </w:numPr>
        <w:spacing w:line="276" w:lineRule="auto"/>
        <w:ind w:left="2268" w:right="113" w:hanging="425"/>
        <w:contextualSpacing/>
        <w:jc w:val="both"/>
        <w:rPr>
          <w:rFonts w:cstheme="minorHAnsi"/>
          <w:sz w:val="24"/>
          <w:szCs w:val="24"/>
          <w:lang w:val="pl-PL"/>
        </w:rPr>
      </w:pPr>
      <w:r w:rsidRPr="009B3CBF">
        <w:rPr>
          <w:rFonts w:cstheme="minorHAnsi"/>
          <w:sz w:val="24"/>
          <w:szCs w:val="24"/>
          <w:lang w:val="pl-PL"/>
        </w:rPr>
        <w:t>konstrukcja wsporcza (nogi) – minimum HEB 140, ceownik C140,</w:t>
      </w:r>
    </w:p>
    <w:p w14:paraId="72549536" w14:textId="687E7FE0" w:rsidR="009B3CBF" w:rsidRPr="00187B66" w:rsidRDefault="009B3CBF" w:rsidP="009B3CBF">
      <w:pPr>
        <w:numPr>
          <w:ilvl w:val="0"/>
          <w:numId w:val="6"/>
        </w:numPr>
        <w:spacing w:line="276" w:lineRule="auto"/>
        <w:ind w:left="2268" w:right="113" w:hanging="425"/>
        <w:contextualSpacing/>
        <w:jc w:val="both"/>
        <w:rPr>
          <w:rFonts w:cstheme="minorHAnsi"/>
          <w:sz w:val="24"/>
          <w:szCs w:val="24"/>
          <w:lang w:val="pl-PL"/>
        </w:rPr>
      </w:pPr>
      <w:r w:rsidRPr="009B3CBF">
        <w:rPr>
          <w:rFonts w:cstheme="minorHAnsi"/>
          <w:sz w:val="24"/>
          <w:szCs w:val="24"/>
          <w:lang w:val="pl-PL"/>
        </w:rPr>
        <w:t>zbiornik załadunkowy wyposażony w bezpieczną kontrolę wysypu</w:t>
      </w:r>
    </w:p>
    <w:p w14:paraId="31ED3AEB" w14:textId="77777777" w:rsidR="009B3CBF" w:rsidRPr="009B3CBF" w:rsidRDefault="009B3CBF" w:rsidP="009B3CBF">
      <w:pPr>
        <w:pStyle w:val="Akapitzlist"/>
        <w:numPr>
          <w:ilvl w:val="1"/>
          <w:numId w:val="5"/>
        </w:numPr>
        <w:spacing w:before="144"/>
        <w:ind w:right="288"/>
        <w:rPr>
          <w:rFonts w:cstheme="minorHAnsi"/>
          <w:sz w:val="24"/>
          <w:szCs w:val="24"/>
        </w:rPr>
      </w:pPr>
      <w:r w:rsidRPr="009B3CBF">
        <w:rPr>
          <w:rFonts w:eastAsiaTheme="minorHAnsi" w:cstheme="minorHAnsi"/>
          <w:sz w:val="24"/>
          <w:szCs w:val="24"/>
        </w:rPr>
        <w:t>Przenośnik</w:t>
      </w:r>
      <w:r w:rsidRPr="009B3CBF">
        <w:rPr>
          <w:rFonts w:eastAsiaTheme="minorHAnsi" w:cstheme="minorHAnsi"/>
          <w:sz w:val="24"/>
          <w:szCs w:val="24"/>
          <w:lang w:eastAsia="en-US"/>
        </w:rPr>
        <w:t xml:space="preserve"> sortowniczy z podestami sortowniczymi.</w:t>
      </w:r>
    </w:p>
    <w:p w14:paraId="74FA1E69" w14:textId="77777777" w:rsidR="009B3CBF" w:rsidRPr="009B3CBF" w:rsidRDefault="009B3CBF" w:rsidP="00187B66">
      <w:pPr>
        <w:spacing w:line="276" w:lineRule="auto"/>
        <w:ind w:left="1134" w:right="113"/>
        <w:contextualSpacing/>
        <w:jc w:val="both"/>
        <w:rPr>
          <w:rFonts w:cstheme="minorHAnsi"/>
          <w:sz w:val="24"/>
          <w:szCs w:val="24"/>
          <w:lang w:val="pl-PL"/>
        </w:rPr>
      </w:pPr>
      <w:r w:rsidRPr="009B3CBF">
        <w:rPr>
          <w:rFonts w:cstheme="minorHAnsi"/>
          <w:sz w:val="24"/>
          <w:szCs w:val="24"/>
          <w:lang w:val="pl-PL"/>
        </w:rPr>
        <w:t xml:space="preserve">Przenośnik sortowniczy o minimalnej szerokości taśmy 1,2 m, minimalnej długości taśmy 5 m i z regulowaną wysokością od podłoża. </w:t>
      </w:r>
    </w:p>
    <w:p w14:paraId="3A6DA891" w14:textId="77777777" w:rsidR="009B3CBF" w:rsidRPr="009B3CBF" w:rsidRDefault="009B3CBF" w:rsidP="00187B66">
      <w:pPr>
        <w:spacing w:line="276" w:lineRule="auto"/>
        <w:ind w:left="1134" w:right="113"/>
        <w:contextualSpacing/>
        <w:jc w:val="both"/>
        <w:rPr>
          <w:rFonts w:eastAsiaTheme="minorEastAsia" w:cstheme="minorHAnsi"/>
          <w:sz w:val="24"/>
          <w:szCs w:val="24"/>
          <w:lang w:val="pl-PL" w:eastAsia="pl-PL"/>
        </w:rPr>
      </w:pPr>
      <w:r w:rsidRPr="009B3CBF">
        <w:rPr>
          <w:rFonts w:cstheme="minorHAnsi"/>
          <w:sz w:val="24"/>
          <w:szCs w:val="24"/>
          <w:lang w:val="pl-PL"/>
        </w:rPr>
        <w:t xml:space="preserve">Taśma co najmniej 3 przekładkowa, olejoodporna, gładka, z doszczelnieniami bocznymi i ze skrobakiem. </w:t>
      </w:r>
    </w:p>
    <w:p w14:paraId="1BE8976C" w14:textId="5CE669AC" w:rsidR="009B3CBF" w:rsidRPr="009B3CBF" w:rsidRDefault="00F21880" w:rsidP="00187B66">
      <w:pPr>
        <w:pStyle w:val="Akapitzlist"/>
        <w:numPr>
          <w:ilvl w:val="2"/>
          <w:numId w:val="5"/>
        </w:numPr>
        <w:spacing w:before="144"/>
        <w:ind w:left="1843" w:right="288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pacing w:val="-2"/>
          <w:w w:val="105"/>
          <w:sz w:val="24"/>
          <w:szCs w:val="24"/>
        </w:rPr>
        <w:t>Pozostałe</w:t>
      </w:r>
      <w:r w:rsidR="009B3CBF" w:rsidRPr="009B3CBF">
        <w:rPr>
          <w:rFonts w:cstheme="minorHAnsi"/>
          <w:color w:val="000000"/>
          <w:spacing w:val="-2"/>
          <w:w w:val="105"/>
          <w:sz w:val="24"/>
          <w:szCs w:val="24"/>
        </w:rPr>
        <w:t xml:space="preserve"> wymagane parametry techniczne:</w:t>
      </w:r>
    </w:p>
    <w:p w14:paraId="4505CE6B" w14:textId="3FCDF843" w:rsidR="009B3CBF" w:rsidRPr="009B3CBF" w:rsidRDefault="009B3CBF" w:rsidP="00187B66">
      <w:pPr>
        <w:spacing w:line="276" w:lineRule="auto"/>
        <w:ind w:left="1843" w:right="113"/>
        <w:contextualSpacing/>
        <w:jc w:val="both"/>
        <w:rPr>
          <w:rFonts w:cstheme="minorHAnsi"/>
          <w:sz w:val="24"/>
          <w:szCs w:val="24"/>
          <w:lang w:val="pl-PL"/>
        </w:rPr>
      </w:pPr>
      <w:r w:rsidRPr="009B3CBF">
        <w:rPr>
          <w:rFonts w:cstheme="minorHAnsi"/>
          <w:sz w:val="24"/>
          <w:szCs w:val="24"/>
          <w:lang w:val="pl-PL"/>
        </w:rPr>
        <w:t xml:space="preserve">Minimalne wymiary podestów sortowniczych, pozwalające na pracę jednej lub dwóch osób </w:t>
      </w:r>
      <w:r w:rsidR="00D44204">
        <w:rPr>
          <w:rFonts w:cstheme="minorHAnsi"/>
          <w:sz w:val="24"/>
          <w:szCs w:val="24"/>
          <w:lang w:val="pl-PL"/>
        </w:rPr>
        <w:t>z każdej</w:t>
      </w:r>
      <w:r w:rsidRPr="009B3CBF">
        <w:rPr>
          <w:rFonts w:cstheme="minorHAnsi"/>
          <w:sz w:val="24"/>
          <w:szCs w:val="24"/>
          <w:lang w:val="pl-PL"/>
        </w:rPr>
        <w:t xml:space="preserve"> strony przenośnika:</w:t>
      </w:r>
    </w:p>
    <w:p w14:paraId="0ACCC3F4" w14:textId="77777777" w:rsidR="009B3CBF" w:rsidRPr="009B3CBF" w:rsidRDefault="009B3CBF" w:rsidP="00187B66">
      <w:pPr>
        <w:numPr>
          <w:ilvl w:val="0"/>
          <w:numId w:val="6"/>
        </w:numPr>
        <w:spacing w:line="276" w:lineRule="auto"/>
        <w:ind w:left="2127" w:right="113" w:hanging="284"/>
        <w:contextualSpacing/>
        <w:jc w:val="both"/>
        <w:rPr>
          <w:rFonts w:cstheme="minorHAnsi"/>
          <w:sz w:val="24"/>
          <w:szCs w:val="24"/>
          <w:lang w:val="pl-PL"/>
        </w:rPr>
      </w:pPr>
      <w:r w:rsidRPr="009B3CBF">
        <w:rPr>
          <w:rFonts w:cstheme="minorHAnsi"/>
          <w:sz w:val="24"/>
          <w:szCs w:val="24"/>
          <w:lang w:val="pl-PL"/>
        </w:rPr>
        <w:t>szerokość min 900 mm,</w:t>
      </w:r>
    </w:p>
    <w:p w14:paraId="313405A5" w14:textId="0C6ED616" w:rsidR="009B3CBF" w:rsidRPr="00260F4C" w:rsidRDefault="009B3CBF" w:rsidP="00187B66">
      <w:pPr>
        <w:numPr>
          <w:ilvl w:val="0"/>
          <w:numId w:val="6"/>
        </w:numPr>
        <w:spacing w:line="276" w:lineRule="auto"/>
        <w:ind w:left="2127" w:right="113" w:hanging="284"/>
        <w:contextualSpacing/>
        <w:jc w:val="both"/>
        <w:rPr>
          <w:rFonts w:cstheme="minorHAnsi"/>
          <w:sz w:val="24"/>
          <w:szCs w:val="24"/>
          <w:lang w:val="pl-PL"/>
        </w:rPr>
      </w:pPr>
      <w:r w:rsidRPr="009B3CBF">
        <w:rPr>
          <w:rFonts w:cstheme="minorHAnsi"/>
          <w:sz w:val="24"/>
          <w:szCs w:val="24"/>
          <w:lang w:val="pl-PL"/>
        </w:rPr>
        <w:t>długość min 2700 mm.</w:t>
      </w:r>
    </w:p>
    <w:p w14:paraId="33C96694" w14:textId="09AA9AE1" w:rsidR="009B3CBF" w:rsidRPr="009B3CBF" w:rsidRDefault="009B3CBF" w:rsidP="009B3CBF">
      <w:pPr>
        <w:pStyle w:val="Akapitzlist"/>
        <w:numPr>
          <w:ilvl w:val="1"/>
          <w:numId w:val="5"/>
        </w:numPr>
        <w:spacing w:before="144"/>
        <w:ind w:right="288"/>
        <w:rPr>
          <w:rFonts w:cstheme="minorHAnsi"/>
          <w:color w:val="000000"/>
          <w:spacing w:val="-4"/>
          <w:w w:val="105"/>
          <w:sz w:val="24"/>
          <w:szCs w:val="24"/>
        </w:rPr>
      </w:pPr>
      <w:r w:rsidRPr="009B3CBF">
        <w:rPr>
          <w:rFonts w:eastAsiaTheme="minorHAnsi" w:cstheme="minorHAnsi"/>
          <w:sz w:val="24"/>
          <w:szCs w:val="24"/>
        </w:rPr>
        <w:t>Wiata</w:t>
      </w:r>
      <w:r w:rsidRPr="009B3CBF">
        <w:rPr>
          <w:rFonts w:eastAsiaTheme="minorHAnsi" w:cstheme="minorHAnsi"/>
          <w:sz w:val="24"/>
          <w:szCs w:val="24"/>
          <w:lang w:eastAsia="en-US"/>
        </w:rPr>
        <w:t xml:space="preserve"> lub kabin</w:t>
      </w:r>
      <w:r w:rsidR="00D44204">
        <w:rPr>
          <w:rFonts w:eastAsiaTheme="minorHAnsi" w:cstheme="minorHAnsi"/>
          <w:sz w:val="24"/>
          <w:szCs w:val="24"/>
          <w:lang w:eastAsia="en-US"/>
        </w:rPr>
        <w:t>a</w:t>
      </w:r>
      <w:r w:rsidRPr="009B3CBF">
        <w:rPr>
          <w:rFonts w:eastAsiaTheme="minorHAnsi" w:cstheme="minorHAnsi"/>
          <w:sz w:val="24"/>
          <w:szCs w:val="24"/>
          <w:lang w:eastAsia="en-US"/>
        </w:rPr>
        <w:t xml:space="preserve"> sortownicz</w:t>
      </w:r>
      <w:r w:rsidRPr="009B3CBF">
        <w:rPr>
          <w:rFonts w:cstheme="minorHAnsi"/>
          <w:sz w:val="24"/>
          <w:szCs w:val="24"/>
        </w:rPr>
        <w:t>a</w:t>
      </w:r>
      <w:r w:rsidR="00D44204">
        <w:rPr>
          <w:rFonts w:cstheme="minorHAnsi"/>
          <w:sz w:val="24"/>
          <w:szCs w:val="24"/>
        </w:rPr>
        <w:t>:</w:t>
      </w:r>
    </w:p>
    <w:p w14:paraId="50711B39" w14:textId="355A84FC" w:rsidR="009B3CBF" w:rsidRPr="009B3CBF" w:rsidRDefault="009B3CBF" w:rsidP="00C206CF">
      <w:pPr>
        <w:spacing w:line="276" w:lineRule="auto"/>
        <w:ind w:left="1134" w:right="113"/>
        <w:contextualSpacing/>
        <w:jc w:val="both"/>
        <w:rPr>
          <w:rFonts w:cstheme="minorHAnsi"/>
          <w:sz w:val="24"/>
          <w:szCs w:val="24"/>
          <w:lang w:val="pl-PL"/>
        </w:rPr>
      </w:pPr>
      <w:r w:rsidRPr="009B3CBF">
        <w:rPr>
          <w:rFonts w:cstheme="minorHAnsi"/>
          <w:sz w:val="24"/>
          <w:szCs w:val="24"/>
          <w:lang w:val="pl-PL"/>
        </w:rPr>
        <w:t xml:space="preserve">LINIA powinna być wyposażona w wiatę lub kabinę sortowniczą, zabezpieczającą pracowników przy przenośniku sortowniczym przed wpływem warunków atmosferycznych, takich jak wiatr, deszcz, śnieg, </w:t>
      </w:r>
      <w:r w:rsidR="00D44204">
        <w:rPr>
          <w:rFonts w:cstheme="minorHAnsi"/>
          <w:sz w:val="24"/>
          <w:szCs w:val="24"/>
          <w:lang w:val="pl-PL"/>
        </w:rPr>
        <w:t xml:space="preserve">niska temperatura, </w:t>
      </w:r>
      <w:r w:rsidRPr="009B3CBF">
        <w:rPr>
          <w:rFonts w:cstheme="minorHAnsi"/>
          <w:sz w:val="24"/>
          <w:szCs w:val="24"/>
          <w:lang w:val="pl-PL"/>
        </w:rPr>
        <w:t xml:space="preserve">umożliwiającą pracę czterech osób (po dwie na </w:t>
      </w:r>
      <w:r w:rsidR="00D44204">
        <w:rPr>
          <w:rFonts w:cstheme="minorHAnsi"/>
          <w:sz w:val="24"/>
          <w:szCs w:val="24"/>
          <w:lang w:val="pl-PL"/>
        </w:rPr>
        <w:t xml:space="preserve">każdą </w:t>
      </w:r>
      <w:r w:rsidRPr="009B3CBF">
        <w:rPr>
          <w:rFonts w:cstheme="minorHAnsi"/>
          <w:sz w:val="24"/>
          <w:szCs w:val="24"/>
          <w:lang w:val="pl-PL"/>
        </w:rPr>
        <w:t xml:space="preserve">stronę). </w:t>
      </w:r>
    </w:p>
    <w:p w14:paraId="1E2E4349" w14:textId="2A06AA23" w:rsidR="009B3CBF" w:rsidRPr="009B3CBF" w:rsidRDefault="00D44204" w:rsidP="00C206CF">
      <w:pPr>
        <w:pStyle w:val="Akapitzlist"/>
        <w:numPr>
          <w:ilvl w:val="2"/>
          <w:numId w:val="5"/>
        </w:numPr>
        <w:spacing w:before="144"/>
        <w:ind w:left="1701" w:right="288" w:hanging="567"/>
        <w:rPr>
          <w:rFonts w:cstheme="minorHAnsi"/>
          <w:color w:val="000000"/>
          <w:spacing w:val="-4"/>
          <w:w w:val="105"/>
          <w:sz w:val="24"/>
          <w:szCs w:val="24"/>
        </w:rPr>
      </w:pPr>
      <w:r>
        <w:rPr>
          <w:rFonts w:cstheme="minorHAnsi"/>
          <w:color w:val="000000"/>
          <w:spacing w:val="-2"/>
          <w:w w:val="105"/>
          <w:sz w:val="24"/>
          <w:szCs w:val="24"/>
        </w:rPr>
        <w:t>Pozostałe</w:t>
      </w:r>
      <w:r w:rsidR="009B3CBF" w:rsidRPr="009B3CBF">
        <w:rPr>
          <w:rFonts w:cstheme="minorHAnsi"/>
          <w:color w:val="000000"/>
          <w:spacing w:val="-2"/>
          <w:w w:val="105"/>
          <w:sz w:val="24"/>
          <w:szCs w:val="24"/>
        </w:rPr>
        <w:t xml:space="preserve"> wymagane parametry techniczne:</w:t>
      </w:r>
    </w:p>
    <w:p w14:paraId="6FD7F85F" w14:textId="77777777" w:rsidR="009B3CBF" w:rsidRPr="009B3CBF" w:rsidRDefault="009B3CBF" w:rsidP="00C206CF">
      <w:pPr>
        <w:numPr>
          <w:ilvl w:val="0"/>
          <w:numId w:val="6"/>
        </w:numPr>
        <w:spacing w:line="276" w:lineRule="auto"/>
        <w:ind w:left="1985" w:right="113" w:hanging="284"/>
        <w:contextualSpacing/>
        <w:jc w:val="both"/>
        <w:rPr>
          <w:rFonts w:cstheme="minorHAnsi"/>
          <w:sz w:val="24"/>
          <w:szCs w:val="24"/>
          <w:lang w:val="pl-PL"/>
        </w:rPr>
      </w:pPr>
      <w:r w:rsidRPr="009B3CBF">
        <w:rPr>
          <w:rFonts w:cstheme="minorHAnsi"/>
          <w:sz w:val="24"/>
          <w:szCs w:val="24"/>
          <w:lang w:val="pl-PL"/>
        </w:rPr>
        <w:t>szkielet wykonany z kształtowników stalowych lub aluminiowych,</w:t>
      </w:r>
    </w:p>
    <w:p w14:paraId="4B603ED6" w14:textId="77777777" w:rsidR="009B3CBF" w:rsidRPr="009B3CBF" w:rsidRDefault="009B3CBF" w:rsidP="00C206CF">
      <w:pPr>
        <w:numPr>
          <w:ilvl w:val="0"/>
          <w:numId w:val="6"/>
        </w:numPr>
        <w:spacing w:line="276" w:lineRule="auto"/>
        <w:ind w:left="1985" w:right="113" w:hanging="284"/>
        <w:contextualSpacing/>
        <w:jc w:val="both"/>
        <w:rPr>
          <w:rFonts w:cstheme="minorHAnsi"/>
          <w:sz w:val="24"/>
          <w:szCs w:val="24"/>
          <w:lang w:val="pl-PL"/>
        </w:rPr>
      </w:pPr>
      <w:r w:rsidRPr="009B3CBF">
        <w:rPr>
          <w:rFonts w:cstheme="minorHAnsi"/>
          <w:sz w:val="24"/>
          <w:szCs w:val="24"/>
          <w:lang w:val="pl-PL"/>
        </w:rPr>
        <w:t>wiata powinna posiadać zadaszenie oraz ściany lub osłony boczne,</w:t>
      </w:r>
    </w:p>
    <w:p w14:paraId="465767FE" w14:textId="388CE430" w:rsidR="009B3CBF" w:rsidRPr="009B3CBF" w:rsidRDefault="009B3CBF" w:rsidP="00C206CF">
      <w:pPr>
        <w:numPr>
          <w:ilvl w:val="0"/>
          <w:numId w:val="6"/>
        </w:numPr>
        <w:spacing w:line="276" w:lineRule="auto"/>
        <w:ind w:left="1985" w:right="113" w:hanging="284"/>
        <w:contextualSpacing/>
        <w:jc w:val="both"/>
        <w:rPr>
          <w:rFonts w:cstheme="minorHAnsi"/>
          <w:sz w:val="24"/>
          <w:szCs w:val="24"/>
          <w:lang w:val="pl-PL"/>
        </w:rPr>
      </w:pPr>
      <w:r w:rsidRPr="009B3CBF">
        <w:rPr>
          <w:rFonts w:cstheme="minorHAnsi"/>
          <w:sz w:val="24"/>
          <w:szCs w:val="24"/>
          <w:lang w:val="pl-PL"/>
        </w:rPr>
        <w:t xml:space="preserve">wyposażona co najmniej w dwa wejścia (po jednym na </w:t>
      </w:r>
      <w:r w:rsidR="00D44204">
        <w:rPr>
          <w:rFonts w:cstheme="minorHAnsi"/>
          <w:sz w:val="24"/>
          <w:szCs w:val="24"/>
          <w:lang w:val="pl-PL"/>
        </w:rPr>
        <w:t xml:space="preserve">każdą </w:t>
      </w:r>
      <w:r w:rsidRPr="009B3CBF">
        <w:rPr>
          <w:rFonts w:cstheme="minorHAnsi"/>
          <w:sz w:val="24"/>
          <w:szCs w:val="24"/>
          <w:lang w:val="pl-PL"/>
        </w:rPr>
        <w:t>stronę),</w:t>
      </w:r>
    </w:p>
    <w:p w14:paraId="223D435B" w14:textId="0F3C6B63" w:rsidR="009B3CBF" w:rsidRPr="009B3CBF" w:rsidRDefault="009B3CBF" w:rsidP="00C206CF">
      <w:pPr>
        <w:numPr>
          <w:ilvl w:val="0"/>
          <w:numId w:val="6"/>
        </w:numPr>
        <w:spacing w:line="276" w:lineRule="auto"/>
        <w:ind w:left="1985" w:right="113" w:hanging="284"/>
        <w:contextualSpacing/>
        <w:jc w:val="both"/>
        <w:rPr>
          <w:rFonts w:cstheme="minorHAnsi"/>
          <w:sz w:val="24"/>
          <w:szCs w:val="24"/>
          <w:lang w:val="pl-PL"/>
        </w:rPr>
      </w:pPr>
      <w:r w:rsidRPr="009B3CBF">
        <w:rPr>
          <w:rFonts w:cstheme="minorHAnsi"/>
          <w:sz w:val="24"/>
          <w:szCs w:val="24"/>
          <w:lang w:val="pl-PL"/>
        </w:rPr>
        <w:lastRenderedPageBreak/>
        <w:t xml:space="preserve">zaproponowane rozwiązanie musi umożliwić pracownikom umieszczanie wysortowanego materiału lub odpadu </w:t>
      </w:r>
      <w:r w:rsidR="00D44204">
        <w:rPr>
          <w:rFonts w:cstheme="minorHAnsi"/>
          <w:sz w:val="24"/>
          <w:szCs w:val="24"/>
          <w:lang w:val="pl-PL"/>
        </w:rPr>
        <w:t xml:space="preserve">w </w:t>
      </w:r>
      <w:r w:rsidRPr="009B3CBF">
        <w:rPr>
          <w:rFonts w:cstheme="minorHAnsi"/>
          <w:sz w:val="24"/>
          <w:szCs w:val="24"/>
          <w:lang w:val="pl-PL"/>
        </w:rPr>
        <w:t>kontenerach lub pojemnikach na odpady o ładowności w przedziale 0,2-1 m³, o wysokości od 1200 mm do 1400 mm</w:t>
      </w:r>
      <w:r w:rsidR="00D44204">
        <w:rPr>
          <w:rFonts w:cstheme="minorHAnsi"/>
          <w:sz w:val="24"/>
          <w:szCs w:val="24"/>
          <w:lang w:val="pl-PL"/>
        </w:rPr>
        <w:t>. I</w:t>
      </w:r>
      <w:r w:rsidRPr="009B3CBF">
        <w:rPr>
          <w:rFonts w:cstheme="minorHAnsi"/>
          <w:sz w:val="24"/>
          <w:szCs w:val="24"/>
          <w:lang w:val="pl-PL"/>
        </w:rPr>
        <w:t xml:space="preserve">lość kontenerów – </w:t>
      </w:r>
      <w:r w:rsidR="00D44204">
        <w:rPr>
          <w:rFonts w:cstheme="minorHAnsi"/>
          <w:sz w:val="24"/>
          <w:szCs w:val="24"/>
          <w:lang w:val="pl-PL"/>
        </w:rPr>
        <w:t xml:space="preserve">po </w:t>
      </w:r>
      <w:r w:rsidRPr="009B3CBF">
        <w:rPr>
          <w:rFonts w:cstheme="minorHAnsi"/>
          <w:sz w:val="24"/>
          <w:szCs w:val="24"/>
          <w:lang w:val="pl-PL"/>
        </w:rPr>
        <w:t xml:space="preserve">dwa na każdą stronę; kontenery będą ustawione na zewnątrz wiaty lub kabiny – należy zapewnić otwory umożliwiające </w:t>
      </w:r>
      <w:r w:rsidR="00D44204">
        <w:rPr>
          <w:rFonts w:cstheme="minorHAnsi"/>
          <w:sz w:val="24"/>
          <w:szCs w:val="24"/>
          <w:lang w:val="pl-PL"/>
        </w:rPr>
        <w:t xml:space="preserve">swobodne </w:t>
      </w:r>
      <w:r w:rsidRPr="009B3CBF">
        <w:rPr>
          <w:rFonts w:cstheme="minorHAnsi"/>
          <w:sz w:val="24"/>
          <w:szCs w:val="24"/>
          <w:lang w:val="pl-PL"/>
        </w:rPr>
        <w:t>umieszczenie przez pracowników sortujących odpadów</w:t>
      </w:r>
      <w:r w:rsidR="00D44204">
        <w:rPr>
          <w:rFonts w:cstheme="minorHAnsi"/>
          <w:sz w:val="24"/>
          <w:szCs w:val="24"/>
          <w:lang w:val="pl-PL"/>
        </w:rPr>
        <w:t>/balastu</w:t>
      </w:r>
      <w:r w:rsidRPr="009B3CBF">
        <w:rPr>
          <w:rFonts w:cstheme="minorHAnsi"/>
          <w:sz w:val="24"/>
          <w:szCs w:val="24"/>
          <w:lang w:val="pl-PL"/>
        </w:rPr>
        <w:t xml:space="preserve"> wewnątrz kontenerów. </w:t>
      </w:r>
    </w:p>
    <w:p w14:paraId="7A45C18E" w14:textId="7D6C9758" w:rsidR="009B3CBF" w:rsidRPr="00260F4C" w:rsidRDefault="009B3CBF" w:rsidP="00260F4C">
      <w:pPr>
        <w:numPr>
          <w:ilvl w:val="0"/>
          <w:numId w:val="6"/>
        </w:numPr>
        <w:spacing w:line="276" w:lineRule="auto"/>
        <w:ind w:left="1985" w:right="113" w:hanging="284"/>
        <w:contextualSpacing/>
        <w:jc w:val="both"/>
        <w:rPr>
          <w:rFonts w:cstheme="minorHAnsi"/>
          <w:sz w:val="24"/>
          <w:szCs w:val="24"/>
          <w:lang w:val="pl-PL"/>
        </w:rPr>
      </w:pPr>
      <w:r w:rsidRPr="009B3CBF">
        <w:rPr>
          <w:rFonts w:cstheme="minorHAnsi"/>
          <w:sz w:val="24"/>
          <w:szCs w:val="24"/>
          <w:lang w:val="pl-PL"/>
        </w:rPr>
        <w:t>wiata lub kabina powinna posiadać instalacje elektryczną umożliwiającą podłączenie nagrzewnicy elektrycznej o minimalnej mocy 3 kW i</w:t>
      </w:r>
      <w:r w:rsidR="00B717ED">
        <w:rPr>
          <w:rFonts w:cstheme="minorHAnsi"/>
          <w:sz w:val="24"/>
          <w:szCs w:val="24"/>
          <w:lang w:val="pl-PL"/>
        </w:rPr>
        <w:t> </w:t>
      </w:r>
      <w:r w:rsidRPr="009B3CBF">
        <w:rPr>
          <w:rFonts w:cstheme="minorHAnsi"/>
          <w:sz w:val="24"/>
          <w:szCs w:val="24"/>
          <w:lang w:val="pl-PL"/>
        </w:rPr>
        <w:t>oświetlenie LED,</w:t>
      </w:r>
    </w:p>
    <w:p w14:paraId="08DE1400" w14:textId="77777777" w:rsidR="009B3CBF" w:rsidRPr="009B3CBF" w:rsidRDefault="009B3CBF" w:rsidP="009B3CBF">
      <w:pPr>
        <w:pStyle w:val="Akapitzlist"/>
        <w:numPr>
          <w:ilvl w:val="1"/>
          <w:numId w:val="5"/>
        </w:numPr>
        <w:spacing w:before="144"/>
        <w:ind w:right="288"/>
        <w:rPr>
          <w:rFonts w:cstheme="minorHAnsi"/>
          <w:sz w:val="24"/>
          <w:szCs w:val="24"/>
        </w:rPr>
      </w:pPr>
      <w:r w:rsidRPr="009B3CBF">
        <w:rPr>
          <w:rFonts w:eastAsiaTheme="minorHAnsi" w:cstheme="minorHAnsi"/>
          <w:sz w:val="24"/>
          <w:szCs w:val="24"/>
        </w:rPr>
        <w:t>Centralna</w:t>
      </w:r>
      <w:r w:rsidRPr="009B3CBF">
        <w:rPr>
          <w:rFonts w:eastAsiaTheme="minorHAnsi" w:cstheme="minorHAnsi"/>
          <w:sz w:val="24"/>
          <w:szCs w:val="24"/>
          <w:lang w:eastAsia="en-US"/>
        </w:rPr>
        <w:t xml:space="preserve"> rama wsporcza umożliwiającą transport bliski LINII</w:t>
      </w:r>
      <w:r w:rsidRPr="009B3CBF">
        <w:rPr>
          <w:rFonts w:cstheme="minorHAnsi"/>
          <w:color w:val="000000"/>
          <w:spacing w:val="-2"/>
          <w:w w:val="105"/>
          <w:sz w:val="24"/>
          <w:szCs w:val="24"/>
        </w:rPr>
        <w:t>.</w:t>
      </w:r>
    </w:p>
    <w:p w14:paraId="4AB1FBE5" w14:textId="46CFE725" w:rsidR="009B3CBF" w:rsidRPr="009B3CBF" w:rsidRDefault="009B3CBF" w:rsidP="00C206CF">
      <w:pPr>
        <w:spacing w:line="276" w:lineRule="auto"/>
        <w:ind w:left="1134" w:right="113"/>
        <w:contextualSpacing/>
        <w:jc w:val="both"/>
        <w:rPr>
          <w:rFonts w:cstheme="minorHAnsi"/>
          <w:sz w:val="24"/>
          <w:szCs w:val="24"/>
          <w:lang w:val="pl-PL"/>
        </w:rPr>
      </w:pPr>
      <w:r w:rsidRPr="009B3CBF">
        <w:rPr>
          <w:rFonts w:cstheme="minorHAnsi"/>
          <w:sz w:val="24"/>
          <w:szCs w:val="24"/>
          <w:lang w:val="pl-PL"/>
        </w:rPr>
        <w:t xml:space="preserve">Układ zbiornika załadunkowego, przenośnika sortowniczego i kabiny lub wiaty powinien być umieszczony na ramie lub podeście z co najmniej dwiema rolkami tocznymi lub kołami, umożliwiającym przestawienie układu w dowolne miejsce na </w:t>
      </w:r>
      <w:r w:rsidR="00D44204">
        <w:rPr>
          <w:rFonts w:cstheme="minorHAnsi"/>
          <w:sz w:val="24"/>
          <w:szCs w:val="24"/>
          <w:lang w:val="pl-PL"/>
        </w:rPr>
        <w:t>terenie instalacji</w:t>
      </w:r>
      <w:r w:rsidRPr="009B3CBF">
        <w:rPr>
          <w:rFonts w:cstheme="minorHAnsi"/>
          <w:sz w:val="24"/>
          <w:szCs w:val="24"/>
          <w:lang w:val="pl-PL"/>
        </w:rPr>
        <w:t xml:space="preserve">, przy użyciu np. ładowarki kołowej. </w:t>
      </w:r>
    </w:p>
    <w:p w14:paraId="29196D5D" w14:textId="77777777" w:rsidR="009B3CBF" w:rsidRPr="009B3CBF" w:rsidRDefault="009B3CBF" w:rsidP="009B3CBF">
      <w:pPr>
        <w:spacing w:line="276" w:lineRule="auto"/>
        <w:ind w:left="318" w:right="113"/>
        <w:contextualSpacing/>
        <w:jc w:val="both"/>
        <w:rPr>
          <w:rFonts w:cstheme="minorHAnsi"/>
          <w:sz w:val="24"/>
          <w:szCs w:val="24"/>
          <w:lang w:val="pl-PL"/>
        </w:rPr>
      </w:pPr>
    </w:p>
    <w:p w14:paraId="4F855536" w14:textId="16440AA1" w:rsidR="009B3CBF" w:rsidRPr="009B3CBF" w:rsidRDefault="00540146" w:rsidP="00C206CF">
      <w:pPr>
        <w:pStyle w:val="Akapitzlist"/>
        <w:numPr>
          <w:ilvl w:val="2"/>
          <w:numId w:val="5"/>
        </w:numPr>
        <w:spacing w:before="144"/>
        <w:ind w:left="1985" w:right="288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pacing w:val="-2"/>
          <w:w w:val="105"/>
          <w:sz w:val="24"/>
          <w:szCs w:val="24"/>
        </w:rPr>
        <w:t>Pozostałe</w:t>
      </w:r>
      <w:r w:rsidR="009B3CBF" w:rsidRPr="009B3CBF">
        <w:rPr>
          <w:rFonts w:cstheme="minorHAnsi"/>
          <w:color w:val="000000"/>
          <w:spacing w:val="-2"/>
          <w:w w:val="105"/>
          <w:sz w:val="24"/>
          <w:szCs w:val="24"/>
        </w:rPr>
        <w:t xml:space="preserve"> wymagane parametry techniczne:</w:t>
      </w:r>
    </w:p>
    <w:p w14:paraId="4922DCF2" w14:textId="77777777" w:rsidR="009B3CBF" w:rsidRPr="009B3CBF" w:rsidRDefault="009B3CBF" w:rsidP="00C206CF">
      <w:pPr>
        <w:numPr>
          <w:ilvl w:val="0"/>
          <w:numId w:val="6"/>
        </w:numPr>
        <w:spacing w:line="276" w:lineRule="auto"/>
        <w:ind w:left="2268" w:right="113" w:hanging="284"/>
        <w:contextualSpacing/>
        <w:jc w:val="both"/>
        <w:rPr>
          <w:rFonts w:cstheme="minorHAnsi"/>
          <w:sz w:val="24"/>
          <w:szCs w:val="24"/>
          <w:lang w:val="pl-PL"/>
        </w:rPr>
      </w:pPr>
      <w:r w:rsidRPr="009B3CBF">
        <w:rPr>
          <w:rFonts w:cstheme="minorHAnsi"/>
          <w:sz w:val="24"/>
          <w:szCs w:val="24"/>
          <w:lang w:val="pl-PL"/>
        </w:rPr>
        <w:t>min. długość ramy lub podestu – 6000 mm i nie większa niż 6 500 mm</w:t>
      </w:r>
    </w:p>
    <w:p w14:paraId="59831212" w14:textId="77777777" w:rsidR="009B3CBF" w:rsidRPr="009B3CBF" w:rsidRDefault="009B3CBF" w:rsidP="00C206CF">
      <w:pPr>
        <w:numPr>
          <w:ilvl w:val="0"/>
          <w:numId w:val="6"/>
        </w:numPr>
        <w:spacing w:line="276" w:lineRule="auto"/>
        <w:ind w:left="2268" w:right="113" w:hanging="284"/>
        <w:contextualSpacing/>
        <w:jc w:val="both"/>
        <w:rPr>
          <w:rFonts w:cstheme="minorHAnsi"/>
          <w:sz w:val="24"/>
          <w:szCs w:val="24"/>
          <w:lang w:val="pl-PL"/>
        </w:rPr>
      </w:pPr>
      <w:r w:rsidRPr="009B3CBF">
        <w:rPr>
          <w:rFonts w:cstheme="minorHAnsi"/>
          <w:sz w:val="24"/>
          <w:szCs w:val="24"/>
          <w:lang w:val="pl-PL"/>
        </w:rPr>
        <w:t>min. szerokość ramy lub podestu – 1800 mm i nie większa niż 2500 mm</w:t>
      </w:r>
    </w:p>
    <w:p w14:paraId="7984FAE0" w14:textId="58D16593" w:rsidR="009B3CBF" w:rsidRPr="00260F4C" w:rsidRDefault="009B3CBF" w:rsidP="00260F4C">
      <w:pPr>
        <w:numPr>
          <w:ilvl w:val="0"/>
          <w:numId w:val="6"/>
        </w:numPr>
        <w:spacing w:line="276" w:lineRule="auto"/>
        <w:ind w:left="2268" w:right="113" w:hanging="284"/>
        <w:contextualSpacing/>
        <w:jc w:val="both"/>
        <w:rPr>
          <w:rFonts w:cstheme="minorHAnsi"/>
          <w:color w:val="000000"/>
          <w:spacing w:val="-2"/>
          <w:w w:val="105"/>
          <w:sz w:val="24"/>
          <w:szCs w:val="24"/>
          <w:lang w:val="pl-PL"/>
        </w:rPr>
      </w:pPr>
      <w:r w:rsidRPr="009B3CBF">
        <w:rPr>
          <w:rFonts w:cstheme="minorHAnsi"/>
          <w:sz w:val="24"/>
          <w:szCs w:val="24"/>
          <w:lang w:val="pl-PL"/>
        </w:rPr>
        <w:t>rama lub podest zbudowane na bazie co najmniej dwuteowników HEB 220,</w:t>
      </w:r>
    </w:p>
    <w:p w14:paraId="7D994E38" w14:textId="15C37A3D" w:rsidR="009B3CBF" w:rsidRPr="009B3CBF" w:rsidRDefault="009B3CBF" w:rsidP="00C206CF">
      <w:pPr>
        <w:spacing w:line="276" w:lineRule="auto"/>
        <w:ind w:left="1134" w:right="113" w:hanging="283"/>
        <w:contextualSpacing/>
        <w:jc w:val="both"/>
        <w:rPr>
          <w:rFonts w:cstheme="minorHAnsi"/>
          <w:color w:val="000000"/>
          <w:spacing w:val="-2"/>
          <w:w w:val="105"/>
          <w:sz w:val="24"/>
          <w:szCs w:val="24"/>
          <w:lang w:val="pl-PL"/>
        </w:rPr>
      </w:pPr>
      <w:r w:rsidRPr="009B3CBF">
        <w:rPr>
          <w:rFonts w:cstheme="minorHAnsi"/>
          <w:color w:val="000000"/>
          <w:spacing w:val="-9"/>
          <w:w w:val="105"/>
          <w:sz w:val="24"/>
          <w:szCs w:val="24"/>
          <w:lang w:val="pl-PL"/>
        </w:rPr>
        <w:t>4.5.</w:t>
      </w:r>
      <w:r w:rsidR="00C206CF">
        <w:rPr>
          <w:rFonts w:cstheme="minorHAnsi"/>
          <w:color w:val="000000"/>
          <w:spacing w:val="-9"/>
          <w:w w:val="105"/>
          <w:sz w:val="24"/>
          <w:szCs w:val="24"/>
          <w:lang w:val="pl-PL"/>
        </w:rPr>
        <w:t xml:space="preserve"> </w:t>
      </w:r>
      <w:r w:rsidRPr="009B3CBF">
        <w:rPr>
          <w:rFonts w:cstheme="minorHAnsi"/>
          <w:sz w:val="24"/>
          <w:szCs w:val="24"/>
          <w:lang w:val="pl-PL"/>
        </w:rPr>
        <w:t>Centralny system sterowania i bezpieczeństwa</w:t>
      </w:r>
      <w:r w:rsidRPr="009B3CBF">
        <w:rPr>
          <w:rFonts w:cstheme="minorHAnsi"/>
          <w:color w:val="000000"/>
          <w:spacing w:val="-2"/>
          <w:w w:val="105"/>
          <w:sz w:val="24"/>
          <w:szCs w:val="24"/>
          <w:lang w:val="pl-PL"/>
        </w:rPr>
        <w:t>.</w:t>
      </w:r>
    </w:p>
    <w:p w14:paraId="7D5ABB71" w14:textId="20C6FEA5" w:rsidR="009B3CBF" w:rsidRPr="009B3CBF" w:rsidRDefault="009B3CBF" w:rsidP="00C206CF">
      <w:pPr>
        <w:spacing w:line="276" w:lineRule="auto"/>
        <w:ind w:left="1276" w:right="113"/>
        <w:contextualSpacing/>
        <w:jc w:val="both"/>
        <w:rPr>
          <w:rFonts w:cstheme="minorHAnsi"/>
          <w:sz w:val="24"/>
          <w:szCs w:val="24"/>
          <w:lang w:val="pl-PL"/>
        </w:rPr>
      </w:pPr>
      <w:r w:rsidRPr="009B3CBF">
        <w:rPr>
          <w:rFonts w:cstheme="minorHAnsi"/>
          <w:sz w:val="24"/>
          <w:szCs w:val="24"/>
          <w:lang w:val="pl-PL"/>
        </w:rPr>
        <w:t xml:space="preserve">Zamawiający wymaga, </w:t>
      </w:r>
      <w:r w:rsidR="00540146">
        <w:rPr>
          <w:rFonts w:cstheme="minorHAnsi"/>
          <w:sz w:val="24"/>
          <w:szCs w:val="24"/>
          <w:lang w:val="pl-PL"/>
        </w:rPr>
        <w:t>a</w:t>
      </w:r>
      <w:r w:rsidRPr="009B3CBF">
        <w:rPr>
          <w:rFonts w:cstheme="minorHAnsi"/>
          <w:sz w:val="24"/>
          <w:szCs w:val="24"/>
          <w:lang w:val="pl-PL"/>
        </w:rPr>
        <w:t>by LINIA była sterowana centralnym układem sterowania, wyposażona w czujniki przeciążeniowe zatrzymujące pracę i</w:t>
      </w:r>
      <w:r w:rsidR="00C206CF">
        <w:rPr>
          <w:rFonts w:cstheme="minorHAnsi"/>
          <w:sz w:val="24"/>
          <w:szCs w:val="24"/>
          <w:lang w:val="pl-PL"/>
        </w:rPr>
        <w:t> </w:t>
      </w:r>
      <w:r w:rsidRPr="009B3CBF">
        <w:rPr>
          <w:rFonts w:cstheme="minorHAnsi"/>
          <w:sz w:val="24"/>
          <w:szCs w:val="24"/>
          <w:lang w:val="pl-PL"/>
        </w:rPr>
        <w:t xml:space="preserve">sygnalizujące postój </w:t>
      </w:r>
      <w:r w:rsidR="00540146">
        <w:rPr>
          <w:rFonts w:cstheme="minorHAnsi"/>
          <w:sz w:val="24"/>
          <w:szCs w:val="24"/>
          <w:lang w:val="pl-PL"/>
        </w:rPr>
        <w:t>LINII</w:t>
      </w:r>
      <w:r w:rsidRPr="009B3CBF">
        <w:rPr>
          <w:rFonts w:cstheme="minorHAnsi"/>
          <w:sz w:val="24"/>
          <w:szCs w:val="24"/>
          <w:lang w:val="pl-PL"/>
        </w:rPr>
        <w:t xml:space="preserve">. </w:t>
      </w:r>
    </w:p>
    <w:p w14:paraId="1CD5DD0F" w14:textId="2C183EBB" w:rsidR="009B3CBF" w:rsidRPr="009B3CBF" w:rsidRDefault="009B3CBF" w:rsidP="00C206CF">
      <w:pPr>
        <w:spacing w:line="276" w:lineRule="auto"/>
        <w:ind w:left="1276" w:right="113"/>
        <w:contextualSpacing/>
        <w:jc w:val="both"/>
        <w:rPr>
          <w:rFonts w:cstheme="minorHAnsi"/>
          <w:sz w:val="24"/>
          <w:szCs w:val="24"/>
          <w:lang w:val="pl-PL"/>
        </w:rPr>
      </w:pPr>
      <w:r w:rsidRPr="009B3CBF">
        <w:rPr>
          <w:rFonts w:cstheme="minorHAnsi"/>
          <w:sz w:val="24"/>
          <w:szCs w:val="24"/>
          <w:lang w:val="pl-PL"/>
        </w:rPr>
        <w:t xml:space="preserve">Sterowanie </w:t>
      </w:r>
      <w:r w:rsidR="00540146">
        <w:rPr>
          <w:rFonts w:cstheme="minorHAnsi"/>
          <w:sz w:val="24"/>
          <w:szCs w:val="24"/>
          <w:lang w:val="pl-PL"/>
        </w:rPr>
        <w:t>musi</w:t>
      </w:r>
      <w:r w:rsidRPr="009B3CBF">
        <w:rPr>
          <w:rFonts w:cstheme="minorHAnsi"/>
          <w:sz w:val="24"/>
          <w:szCs w:val="24"/>
          <w:lang w:val="pl-PL"/>
        </w:rPr>
        <w:t xml:space="preserve"> umożliwiać niezależną regulacj</w:t>
      </w:r>
      <w:r w:rsidR="00540146">
        <w:rPr>
          <w:rFonts w:cstheme="minorHAnsi"/>
          <w:sz w:val="24"/>
          <w:szCs w:val="24"/>
          <w:lang w:val="pl-PL"/>
        </w:rPr>
        <w:t>ę</w:t>
      </w:r>
      <w:r w:rsidRPr="009B3CBF">
        <w:rPr>
          <w:rFonts w:cstheme="minorHAnsi"/>
          <w:sz w:val="24"/>
          <w:szCs w:val="24"/>
          <w:lang w:val="pl-PL"/>
        </w:rPr>
        <w:t xml:space="preserve"> prędkości każdego napędu elektrycznego pracującego w LINII.</w:t>
      </w:r>
    </w:p>
    <w:p w14:paraId="538E376E" w14:textId="77777777" w:rsidR="009B3CBF" w:rsidRPr="009B3CBF" w:rsidRDefault="009B3CBF" w:rsidP="009B3CBF">
      <w:pPr>
        <w:spacing w:line="276" w:lineRule="auto"/>
        <w:ind w:right="113"/>
        <w:contextualSpacing/>
        <w:jc w:val="both"/>
        <w:rPr>
          <w:rFonts w:cstheme="minorHAnsi"/>
          <w:color w:val="000000"/>
          <w:spacing w:val="-2"/>
          <w:w w:val="105"/>
          <w:sz w:val="24"/>
          <w:szCs w:val="24"/>
          <w:lang w:val="pl-PL"/>
        </w:rPr>
      </w:pPr>
    </w:p>
    <w:p w14:paraId="11F14C88" w14:textId="2598AB4F" w:rsidR="009B3CBF" w:rsidRPr="009B3CBF" w:rsidRDefault="009B3CBF" w:rsidP="00C206CF">
      <w:pPr>
        <w:spacing w:line="276" w:lineRule="auto"/>
        <w:ind w:left="1276"/>
        <w:rPr>
          <w:rFonts w:cstheme="minorHAnsi"/>
          <w:color w:val="000000"/>
          <w:spacing w:val="-2"/>
          <w:w w:val="105"/>
          <w:sz w:val="24"/>
          <w:szCs w:val="24"/>
          <w:lang w:val="pl-PL"/>
        </w:rPr>
      </w:pPr>
      <w:r w:rsidRPr="009B3CBF">
        <w:rPr>
          <w:rFonts w:cstheme="minorHAnsi"/>
          <w:color w:val="000000"/>
          <w:spacing w:val="-2"/>
          <w:w w:val="105"/>
          <w:sz w:val="24"/>
          <w:szCs w:val="24"/>
          <w:lang w:val="pl-PL"/>
        </w:rPr>
        <w:t>4.5.1.</w:t>
      </w:r>
      <w:r w:rsidR="001658A9">
        <w:rPr>
          <w:rFonts w:cstheme="minorHAnsi"/>
          <w:color w:val="000000"/>
          <w:spacing w:val="-2"/>
          <w:w w:val="105"/>
          <w:sz w:val="24"/>
          <w:szCs w:val="24"/>
          <w:lang w:val="pl-PL"/>
        </w:rPr>
        <w:tab/>
      </w:r>
      <w:r w:rsidR="00540146">
        <w:rPr>
          <w:rFonts w:cstheme="minorHAnsi"/>
          <w:color w:val="000000"/>
          <w:spacing w:val="-2"/>
          <w:w w:val="105"/>
          <w:sz w:val="24"/>
          <w:szCs w:val="24"/>
          <w:lang w:val="pl-PL"/>
        </w:rPr>
        <w:t>Pozostałe</w:t>
      </w:r>
      <w:r w:rsidRPr="009B3CBF">
        <w:rPr>
          <w:rFonts w:cstheme="minorHAnsi"/>
          <w:color w:val="000000"/>
          <w:spacing w:val="-2"/>
          <w:w w:val="105"/>
          <w:sz w:val="24"/>
          <w:szCs w:val="24"/>
          <w:lang w:val="pl-PL"/>
        </w:rPr>
        <w:t xml:space="preserve"> wymagane parametry techniczne:</w:t>
      </w:r>
    </w:p>
    <w:p w14:paraId="7111C183" w14:textId="77777777" w:rsidR="009B3CBF" w:rsidRPr="009B3CBF" w:rsidRDefault="009B3CBF" w:rsidP="001658A9">
      <w:pPr>
        <w:spacing w:line="276" w:lineRule="auto"/>
        <w:ind w:left="2127" w:right="113"/>
        <w:contextualSpacing/>
        <w:jc w:val="both"/>
        <w:rPr>
          <w:rFonts w:cstheme="minorHAnsi"/>
          <w:sz w:val="24"/>
          <w:szCs w:val="24"/>
          <w:lang w:val="pl-PL"/>
        </w:rPr>
      </w:pPr>
      <w:r w:rsidRPr="009B3CBF">
        <w:rPr>
          <w:rFonts w:cstheme="minorHAnsi"/>
          <w:sz w:val="24"/>
          <w:szCs w:val="24"/>
          <w:lang w:val="pl-PL"/>
        </w:rPr>
        <w:t xml:space="preserve">Maksymalne zapotrzebowanie na moc elektryczną układu w tym oświetlenie i nagrzewnicę - 9 kW. </w:t>
      </w:r>
    </w:p>
    <w:p w14:paraId="5139C310" w14:textId="77777777" w:rsidR="009B3CBF" w:rsidRPr="009B3CBF" w:rsidRDefault="009B3CBF" w:rsidP="009B3CBF">
      <w:pPr>
        <w:spacing w:line="276" w:lineRule="auto"/>
        <w:ind w:right="113"/>
        <w:contextualSpacing/>
        <w:jc w:val="both"/>
        <w:rPr>
          <w:rFonts w:cstheme="minorHAnsi"/>
          <w:sz w:val="24"/>
          <w:szCs w:val="24"/>
          <w:lang w:val="pl-PL"/>
        </w:rPr>
      </w:pPr>
    </w:p>
    <w:p w14:paraId="56B61CF0" w14:textId="4FA47AA2" w:rsidR="00260F4C" w:rsidRPr="00260F4C" w:rsidRDefault="009B3CBF" w:rsidP="00260F4C">
      <w:pPr>
        <w:pStyle w:val="Akapitzlist"/>
        <w:numPr>
          <w:ilvl w:val="0"/>
          <w:numId w:val="1"/>
        </w:numPr>
        <w:ind w:left="709" w:right="113"/>
        <w:jc w:val="both"/>
        <w:rPr>
          <w:rFonts w:cstheme="minorHAnsi"/>
          <w:color w:val="000000"/>
          <w:spacing w:val="-66"/>
          <w:w w:val="105"/>
          <w:sz w:val="24"/>
          <w:szCs w:val="24"/>
        </w:rPr>
      </w:pPr>
      <w:r w:rsidRPr="00C206CF">
        <w:rPr>
          <w:rFonts w:cstheme="minorHAnsi"/>
          <w:color w:val="000000"/>
          <w:spacing w:val="-9"/>
          <w:w w:val="105"/>
          <w:sz w:val="24"/>
          <w:szCs w:val="24"/>
        </w:rPr>
        <w:t xml:space="preserve">Zamawiający przedstawił minimalne parametry techniczne, które spełniają założone </w:t>
      </w:r>
      <w:r w:rsidRPr="00C206CF">
        <w:rPr>
          <w:rFonts w:cstheme="minorHAnsi"/>
          <w:color w:val="000000"/>
          <w:spacing w:val="-8"/>
          <w:w w:val="105"/>
          <w:sz w:val="24"/>
          <w:szCs w:val="24"/>
        </w:rPr>
        <w:t>wymagania techniczne i jakościowe, funkcjonalne oraz użytkowe. Oznacza to, że w</w:t>
      </w:r>
      <w:r w:rsidR="00260F4C">
        <w:rPr>
          <w:rFonts w:cstheme="minorHAnsi"/>
          <w:color w:val="000000"/>
          <w:spacing w:val="-8"/>
          <w:w w:val="105"/>
          <w:sz w:val="24"/>
          <w:szCs w:val="24"/>
        </w:rPr>
        <w:t> </w:t>
      </w:r>
      <w:r w:rsidRPr="00C206CF">
        <w:rPr>
          <w:rFonts w:cstheme="minorHAnsi"/>
          <w:color w:val="000000"/>
          <w:spacing w:val="-4"/>
          <w:w w:val="105"/>
          <w:sz w:val="24"/>
          <w:szCs w:val="24"/>
        </w:rPr>
        <w:t xml:space="preserve">ofercie nie mogą być zaoferowane rozwiązania o niższym standardzie </w:t>
      </w:r>
      <w:r w:rsidR="00540146" w:rsidRPr="00C206CF">
        <w:rPr>
          <w:rFonts w:cstheme="minorHAnsi"/>
          <w:color w:val="000000"/>
          <w:spacing w:val="-4"/>
          <w:w w:val="105"/>
          <w:sz w:val="24"/>
          <w:szCs w:val="24"/>
        </w:rPr>
        <w:t>lub</w:t>
      </w:r>
      <w:r w:rsidRPr="00C206CF">
        <w:rPr>
          <w:rFonts w:cstheme="minorHAnsi"/>
          <w:color w:val="000000"/>
          <w:spacing w:val="-4"/>
          <w:w w:val="105"/>
          <w:sz w:val="24"/>
          <w:szCs w:val="24"/>
        </w:rPr>
        <w:t xml:space="preserve"> gorsze.</w:t>
      </w:r>
    </w:p>
    <w:p w14:paraId="4BFE3A25" w14:textId="77777777" w:rsidR="00260F4C" w:rsidRPr="00260F4C" w:rsidRDefault="00260F4C" w:rsidP="00260F4C">
      <w:pPr>
        <w:pStyle w:val="Akapitzlist"/>
        <w:ind w:left="709" w:right="113"/>
        <w:jc w:val="both"/>
        <w:rPr>
          <w:rFonts w:cstheme="minorHAnsi"/>
          <w:color w:val="000000"/>
          <w:spacing w:val="-66"/>
          <w:w w:val="105"/>
          <w:sz w:val="24"/>
          <w:szCs w:val="24"/>
        </w:rPr>
      </w:pPr>
    </w:p>
    <w:p w14:paraId="412D863F" w14:textId="699AD665" w:rsidR="00260F4C" w:rsidRPr="00260F4C" w:rsidRDefault="009B3CBF" w:rsidP="00260F4C">
      <w:pPr>
        <w:pStyle w:val="Akapitzlist"/>
        <w:numPr>
          <w:ilvl w:val="0"/>
          <w:numId w:val="1"/>
        </w:numPr>
        <w:ind w:right="113"/>
        <w:jc w:val="both"/>
        <w:rPr>
          <w:rFonts w:cstheme="minorHAnsi"/>
          <w:color w:val="000000"/>
          <w:spacing w:val="-66"/>
          <w:w w:val="105"/>
          <w:sz w:val="24"/>
          <w:szCs w:val="24"/>
        </w:rPr>
      </w:pPr>
      <w:r w:rsidRPr="009B3CBF">
        <w:rPr>
          <w:rFonts w:cstheme="minorHAnsi"/>
          <w:color w:val="000000"/>
          <w:spacing w:val="-4"/>
          <w:w w:val="105"/>
          <w:sz w:val="24"/>
          <w:szCs w:val="24"/>
        </w:rPr>
        <w:lastRenderedPageBreak/>
        <w:t xml:space="preserve">Wykonawca </w:t>
      </w:r>
      <w:r w:rsidR="00540146">
        <w:rPr>
          <w:rFonts w:cstheme="minorHAnsi"/>
          <w:color w:val="000000"/>
          <w:spacing w:val="-4"/>
          <w:w w:val="105"/>
          <w:sz w:val="24"/>
          <w:szCs w:val="24"/>
        </w:rPr>
        <w:t>musi</w:t>
      </w:r>
      <w:r w:rsidRPr="009B3CBF">
        <w:rPr>
          <w:rFonts w:cstheme="minorHAnsi"/>
          <w:color w:val="000000"/>
          <w:spacing w:val="-4"/>
          <w:w w:val="105"/>
          <w:sz w:val="24"/>
          <w:szCs w:val="24"/>
        </w:rPr>
        <w:t xml:space="preserve"> dołączyć do oferty specyfikację techniczną LINII pozwalającą na </w:t>
      </w:r>
      <w:r w:rsidRPr="009B3CBF">
        <w:rPr>
          <w:rFonts w:cstheme="minorHAnsi"/>
          <w:color w:val="000000"/>
          <w:spacing w:val="-8"/>
          <w:w w:val="105"/>
          <w:sz w:val="24"/>
          <w:szCs w:val="24"/>
        </w:rPr>
        <w:t xml:space="preserve">ocenę zgodności ofertowanych elementów oraz ich parametrów z wymaganiami </w:t>
      </w:r>
      <w:r w:rsidR="00540146">
        <w:rPr>
          <w:rFonts w:cstheme="minorHAnsi"/>
          <w:color w:val="000000"/>
          <w:spacing w:val="-8"/>
          <w:w w:val="105"/>
          <w:sz w:val="24"/>
          <w:szCs w:val="24"/>
        </w:rPr>
        <w:t xml:space="preserve">wynikającymi </w:t>
      </w:r>
      <w:r w:rsidRPr="009B3CBF">
        <w:rPr>
          <w:rFonts w:cstheme="minorHAnsi"/>
          <w:color w:val="000000"/>
          <w:spacing w:val="-8"/>
          <w:w w:val="105"/>
          <w:sz w:val="24"/>
          <w:szCs w:val="24"/>
        </w:rPr>
        <w:t xml:space="preserve">z opisu </w:t>
      </w:r>
      <w:r w:rsidR="00540146">
        <w:rPr>
          <w:rFonts w:cstheme="minorHAnsi"/>
          <w:color w:val="000000"/>
          <w:spacing w:val="-8"/>
          <w:w w:val="105"/>
          <w:sz w:val="24"/>
          <w:szCs w:val="24"/>
        </w:rPr>
        <w:t xml:space="preserve">przedmiotu </w:t>
      </w:r>
      <w:r w:rsidRPr="009B3CBF">
        <w:rPr>
          <w:rFonts w:cstheme="minorHAnsi"/>
          <w:color w:val="000000"/>
          <w:spacing w:val="-2"/>
          <w:w w:val="105"/>
          <w:sz w:val="24"/>
          <w:szCs w:val="24"/>
        </w:rPr>
        <w:t>zamówienia.</w:t>
      </w:r>
    </w:p>
    <w:p w14:paraId="741FDECB" w14:textId="77777777" w:rsidR="00260F4C" w:rsidRPr="00260F4C" w:rsidRDefault="00260F4C" w:rsidP="00260F4C">
      <w:pPr>
        <w:pStyle w:val="Akapitzlist"/>
        <w:ind w:right="113"/>
        <w:jc w:val="both"/>
        <w:rPr>
          <w:rFonts w:cstheme="minorHAnsi"/>
          <w:color w:val="000000"/>
          <w:spacing w:val="-66"/>
          <w:w w:val="105"/>
          <w:sz w:val="24"/>
          <w:szCs w:val="24"/>
        </w:rPr>
      </w:pPr>
    </w:p>
    <w:p w14:paraId="0AAB6920" w14:textId="1275CA6B" w:rsidR="009B3CBF" w:rsidRPr="00260F4C" w:rsidRDefault="009B3CBF" w:rsidP="009B3CBF">
      <w:pPr>
        <w:pStyle w:val="Akapitzlist"/>
        <w:numPr>
          <w:ilvl w:val="0"/>
          <w:numId w:val="1"/>
        </w:numPr>
        <w:ind w:right="113"/>
        <w:jc w:val="both"/>
        <w:rPr>
          <w:rFonts w:cstheme="minorHAnsi"/>
          <w:color w:val="000000"/>
          <w:spacing w:val="-66"/>
          <w:w w:val="105"/>
          <w:sz w:val="24"/>
          <w:szCs w:val="24"/>
        </w:rPr>
      </w:pPr>
      <w:r w:rsidRPr="009B3CBF">
        <w:rPr>
          <w:rFonts w:cstheme="minorHAnsi"/>
          <w:color w:val="000000"/>
          <w:spacing w:val="-2"/>
          <w:w w:val="105"/>
          <w:sz w:val="24"/>
          <w:szCs w:val="24"/>
        </w:rPr>
        <w:t>Zamawiający wymaga udzielenia gwarancji na LINIĘ w wymiarze co najmniej 12 miesięcy liczonych od dnia protok</w:t>
      </w:r>
      <w:r w:rsidR="00540146">
        <w:rPr>
          <w:rFonts w:cstheme="minorHAnsi"/>
          <w:color w:val="000000"/>
          <w:spacing w:val="-2"/>
          <w:w w:val="105"/>
          <w:sz w:val="24"/>
          <w:szCs w:val="24"/>
        </w:rPr>
        <w:t>o</w:t>
      </w:r>
      <w:r w:rsidRPr="009B3CBF">
        <w:rPr>
          <w:rFonts w:cstheme="minorHAnsi"/>
          <w:color w:val="000000"/>
          <w:spacing w:val="-2"/>
          <w:w w:val="105"/>
          <w:sz w:val="24"/>
          <w:szCs w:val="24"/>
        </w:rPr>
        <w:t>larnego odbioru LINII przez Zamawiającego.</w:t>
      </w:r>
    </w:p>
    <w:p w14:paraId="4BE31907" w14:textId="77777777" w:rsidR="00260F4C" w:rsidRPr="009B3CBF" w:rsidRDefault="00260F4C" w:rsidP="00260F4C">
      <w:pPr>
        <w:pStyle w:val="Akapitzlist"/>
        <w:ind w:right="113"/>
        <w:jc w:val="both"/>
        <w:rPr>
          <w:rFonts w:cstheme="minorHAnsi"/>
          <w:color w:val="000000"/>
          <w:spacing w:val="-66"/>
          <w:w w:val="105"/>
          <w:sz w:val="24"/>
          <w:szCs w:val="24"/>
        </w:rPr>
      </w:pPr>
    </w:p>
    <w:p w14:paraId="6CECB375" w14:textId="77777777" w:rsidR="009B3CBF" w:rsidRPr="009B3CBF" w:rsidRDefault="009B3CBF" w:rsidP="00540146">
      <w:pPr>
        <w:pStyle w:val="Akapitzlist"/>
        <w:numPr>
          <w:ilvl w:val="0"/>
          <w:numId w:val="1"/>
        </w:numPr>
        <w:spacing w:after="0"/>
        <w:ind w:right="113"/>
        <w:jc w:val="both"/>
        <w:rPr>
          <w:rFonts w:cstheme="minorHAnsi"/>
          <w:color w:val="000000"/>
          <w:spacing w:val="-4"/>
          <w:w w:val="105"/>
          <w:sz w:val="24"/>
          <w:szCs w:val="24"/>
        </w:rPr>
      </w:pPr>
      <w:r w:rsidRPr="009B3CBF">
        <w:rPr>
          <w:rFonts w:cstheme="minorHAnsi"/>
          <w:color w:val="000000"/>
          <w:spacing w:val="-4"/>
          <w:w w:val="105"/>
          <w:sz w:val="24"/>
          <w:szCs w:val="24"/>
        </w:rPr>
        <w:t>Wraz z dostawą linii Zamawiający wymaga dostarczenia dokumentacji zawierającej co najmniej:</w:t>
      </w:r>
    </w:p>
    <w:p w14:paraId="4FAD909B" w14:textId="77777777" w:rsidR="009B3CBF" w:rsidRPr="009B3CBF" w:rsidRDefault="009B3CBF" w:rsidP="009B3CBF">
      <w:pPr>
        <w:numPr>
          <w:ilvl w:val="0"/>
          <w:numId w:val="6"/>
        </w:numPr>
        <w:spacing w:line="276" w:lineRule="auto"/>
        <w:ind w:left="993" w:right="113" w:hanging="284"/>
        <w:contextualSpacing/>
        <w:jc w:val="both"/>
        <w:rPr>
          <w:rFonts w:cstheme="minorHAnsi"/>
          <w:sz w:val="24"/>
          <w:szCs w:val="24"/>
          <w:lang w:val="pl-PL"/>
        </w:rPr>
      </w:pPr>
      <w:r w:rsidRPr="009B3CBF">
        <w:rPr>
          <w:rFonts w:cstheme="minorHAnsi"/>
          <w:sz w:val="24"/>
          <w:szCs w:val="24"/>
          <w:lang w:val="pl-PL"/>
        </w:rPr>
        <w:t>Deklarację zgodności CE,</w:t>
      </w:r>
    </w:p>
    <w:p w14:paraId="509162F3" w14:textId="77777777" w:rsidR="009B3CBF" w:rsidRPr="009B3CBF" w:rsidRDefault="009B3CBF" w:rsidP="009B3CBF">
      <w:pPr>
        <w:numPr>
          <w:ilvl w:val="0"/>
          <w:numId w:val="6"/>
        </w:numPr>
        <w:spacing w:line="276" w:lineRule="auto"/>
        <w:ind w:left="993" w:right="113" w:hanging="284"/>
        <w:contextualSpacing/>
        <w:jc w:val="both"/>
        <w:rPr>
          <w:rFonts w:cstheme="minorHAnsi"/>
          <w:sz w:val="24"/>
          <w:szCs w:val="24"/>
          <w:lang w:val="pl-PL"/>
        </w:rPr>
      </w:pPr>
      <w:r w:rsidRPr="009B3CBF">
        <w:rPr>
          <w:rFonts w:cstheme="minorHAnsi"/>
          <w:sz w:val="24"/>
          <w:szCs w:val="24"/>
          <w:lang w:val="pl-PL"/>
        </w:rPr>
        <w:t>Instrukcję obsługi,</w:t>
      </w:r>
    </w:p>
    <w:p w14:paraId="748DD98B" w14:textId="46190C09" w:rsidR="009B3CBF" w:rsidRDefault="009B3CBF" w:rsidP="009B3CBF">
      <w:pPr>
        <w:numPr>
          <w:ilvl w:val="0"/>
          <w:numId w:val="6"/>
        </w:numPr>
        <w:spacing w:line="276" w:lineRule="auto"/>
        <w:ind w:left="993" w:right="113" w:hanging="284"/>
        <w:contextualSpacing/>
        <w:jc w:val="both"/>
        <w:rPr>
          <w:rFonts w:cstheme="minorHAnsi"/>
          <w:sz w:val="24"/>
          <w:szCs w:val="24"/>
          <w:lang w:val="pl-PL"/>
        </w:rPr>
      </w:pPr>
      <w:r w:rsidRPr="009B3CBF">
        <w:rPr>
          <w:rFonts w:cstheme="minorHAnsi"/>
          <w:sz w:val="24"/>
          <w:szCs w:val="24"/>
          <w:lang w:val="pl-PL"/>
        </w:rPr>
        <w:t>Dokumentację techniczną.</w:t>
      </w:r>
    </w:p>
    <w:p w14:paraId="49EFA0A4" w14:textId="77777777" w:rsidR="00260F4C" w:rsidRPr="009B3CBF" w:rsidRDefault="00260F4C" w:rsidP="00260F4C">
      <w:pPr>
        <w:spacing w:line="276" w:lineRule="auto"/>
        <w:ind w:left="993" w:right="113"/>
        <w:contextualSpacing/>
        <w:jc w:val="both"/>
        <w:rPr>
          <w:rFonts w:cstheme="minorHAnsi"/>
          <w:sz w:val="24"/>
          <w:szCs w:val="24"/>
          <w:lang w:val="pl-PL"/>
        </w:rPr>
      </w:pPr>
    </w:p>
    <w:p w14:paraId="25611A33" w14:textId="025CE239" w:rsidR="00482E46" w:rsidRPr="001658A9" w:rsidRDefault="009B3CBF" w:rsidP="009B3CBF">
      <w:pPr>
        <w:pStyle w:val="Akapitzlist"/>
        <w:numPr>
          <w:ilvl w:val="0"/>
          <w:numId w:val="1"/>
        </w:numPr>
        <w:ind w:right="113"/>
        <w:jc w:val="both"/>
        <w:rPr>
          <w:rFonts w:cstheme="minorHAnsi"/>
          <w:color w:val="000000"/>
          <w:spacing w:val="-4"/>
          <w:w w:val="105"/>
          <w:sz w:val="24"/>
          <w:szCs w:val="24"/>
        </w:rPr>
      </w:pPr>
      <w:r w:rsidRPr="00D57ACD">
        <w:rPr>
          <w:rFonts w:cstheme="minorHAnsi"/>
          <w:color w:val="000000"/>
          <w:spacing w:val="-4"/>
          <w:w w:val="105"/>
          <w:sz w:val="24"/>
          <w:szCs w:val="24"/>
        </w:rPr>
        <w:t xml:space="preserve">Zamawiający w ramach dostawy wymaga </w:t>
      </w:r>
      <w:r w:rsidR="00D57ACD">
        <w:rPr>
          <w:rFonts w:cstheme="minorHAnsi"/>
          <w:color w:val="000000"/>
          <w:spacing w:val="-4"/>
          <w:w w:val="105"/>
          <w:sz w:val="24"/>
          <w:szCs w:val="24"/>
        </w:rPr>
        <w:t>przeprowadzenia c</w:t>
      </w:r>
      <w:r w:rsidRPr="00D57ACD">
        <w:rPr>
          <w:rFonts w:cstheme="minorHAnsi"/>
          <w:color w:val="000000"/>
          <w:spacing w:val="-4"/>
          <w:w w:val="105"/>
          <w:sz w:val="24"/>
          <w:szCs w:val="24"/>
        </w:rPr>
        <w:t>o najmniej 3 godzin szkolenia praktycznego z obsługi linii</w:t>
      </w:r>
      <w:r w:rsidR="00D57ACD">
        <w:rPr>
          <w:rFonts w:cstheme="minorHAnsi"/>
          <w:color w:val="000000"/>
          <w:spacing w:val="-4"/>
          <w:w w:val="105"/>
          <w:sz w:val="24"/>
          <w:szCs w:val="24"/>
        </w:rPr>
        <w:t>.</w:t>
      </w:r>
    </w:p>
    <w:sectPr w:rsidR="00482E46" w:rsidRPr="001658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65A52" w14:textId="77777777" w:rsidR="0055413A" w:rsidRDefault="0055413A" w:rsidP="00187B66">
      <w:r>
        <w:separator/>
      </w:r>
    </w:p>
  </w:endnote>
  <w:endnote w:type="continuationSeparator" w:id="0">
    <w:p w14:paraId="40820B8C" w14:textId="77777777" w:rsidR="0055413A" w:rsidRDefault="0055413A" w:rsidP="0018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EE679" w14:textId="77777777" w:rsidR="0055413A" w:rsidRDefault="0055413A" w:rsidP="00187B66">
      <w:r>
        <w:separator/>
      </w:r>
    </w:p>
  </w:footnote>
  <w:footnote w:type="continuationSeparator" w:id="0">
    <w:p w14:paraId="5C595EA3" w14:textId="77777777" w:rsidR="0055413A" w:rsidRDefault="0055413A" w:rsidP="00187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9C8BE" w14:textId="49B70F05" w:rsidR="00FE2FAE" w:rsidRDefault="00FE2FAE" w:rsidP="00187B66">
    <w:pPr>
      <w:pStyle w:val="Nagwek"/>
      <w:jc w:val="right"/>
      <w:rPr>
        <w:lang w:val="pl-PL"/>
      </w:rPr>
    </w:pPr>
    <w:r w:rsidRPr="00527ECA">
      <w:rPr>
        <w:rFonts w:eastAsia="Times New Roman" w:cstheme="minorHAnsi"/>
        <w:color w:val="4A4A4A"/>
        <w:shd w:val="clear" w:color="auto" w:fill="FFFFFF"/>
        <w:lang w:eastAsia="pl-PL"/>
      </w:rPr>
      <w:t>ZGK-TP-</w:t>
    </w:r>
    <w:r>
      <w:rPr>
        <w:rFonts w:eastAsia="Times New Roman" w:cstheme="minorHAnsi"/>
        <w:color w:val="4A4A4A"/>
        <w:shd w:val="clear" w:color="auto" w:fill="FFFFFF"/>
        <w:lang w:eastAsia="pl-PL"/>
      </w:rPr>
      <w:t>1</w:t>
    </w:r>
    <w:r w:rsidRPr="00527ECA">
      <w:rPr>
        <w:rFonts w:eastAsia="Times New Roman" w:cstheme="minorHAnsi"/>
        <w:color w:val="4A4A4A"/>
        <w:shd w:val="clear" w:color="auto" w:fill="FFFFFF"/>
        <w:lang w:eastAsia="pl-PL"/>
      </w:rPr>
      <w:t>/0</w:t>
    </w:r>
    <w:r>
      <w:rPr>
        <w:rFonts w:eastAsia="Times New Roman" w:cstheme="minorHAnsi"/>
        <w:color w:val="4A4A4A"/>
        <w:shd w:val="clear" w:color="auto" w:fill="FFFFFF"/>
        <w:lang w:eastAsia="pl-PL"/>
      </w:rPr>
      <w:t>2</w:t>
    </w:r>
    <w:r w:rsidRPr="00527ECA">
      <w:rPr>
        <w:rFonts w:eastAsia="Times New Roman" w:cstheme="minorHAnsi"/>
        <w:color w:val="4A4A4A"/>
        <w:shd w:val="clear" w:color="auto" w:fill="FFFFFF"/>
        <w:lang w:eastAsia="pl-PL"/>
      </w:rPr>
      <w:t>/2022</w:t>
    </w:r>
  </w:p>
  <w:p w14:paraId="044BEA42" w14:textId="2F12CEF1" w:rsidR="00187B66" w:rsidRPr="00187B66" w:rsidRDefault="00187B66" w:rsidP="00187B66">
    <w:pPr>
      <w:pStyle w:val="Nagwek"/>
      <w:jc w:val="right"/>
      <w:rPr>
        <w:lang w:val="pl-PL"/>
      </w:rPr>
    </w:pPr>
    <w:r>
      <w:rPr>
        <w:lang w:val="pl-PL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049E"/>
    <w:multiLevelType w:val="hybridMultilevel"/>
    <w:tmpl w:val="E384F61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15584"/>
    <w:multiLevelType w:val="hybridMultilevel"/>
    <w:tmpl w:val="B114E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E49A5"/>
    <w:multiLevelType w:val="hybridMultilevel"/>
    <w:tmpl w:val="CA804730"/>
    <w:lvl w:ilvl="0" w:tplc="4C6A013C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" w15:restartNumberingAfterBreak="0">
    <w:nsid w:val="35EB2DA9"/>
    <w:multiLevelType w:val="hybridMultilevel"/>
    <w:tmpl w:val="4614EF16"/>
    <w:lvl w:ilvl="0" w:tplc="A32C48F6">
      <w:start w:val="1"/>
      <w:numFmt w:val="lowerLetter"/>
      <w:lvlText w:val="%1)"/>
      <w:lvlJc w:val="left"/>
      <w:pPr>
        <w:ind w:left="1064" w:hanging="360"/>
      </w:pPr>
      <w:rPr>
        <w:lang w:val="pl-PL"/>
      </w:rPr>
    </w:lvl>
    <w:lvl w:ilvl="1" w:tplc="04150003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4" w15:restartNumberingAfterBreak="0">
    <w:nsid w:val="44565D46"/>
    <w:multiLevelType w:val="hybridMultilevel"/>
    <w:tmpl w:val="CB8E927C"/>
    <w:lvl w:ilvl="0" w:tplc="A69C2CDA">
      <w:start w:val="1"/>
      <w:numFmt w:val="decimal"/>
      <w:lvlText w:val="%1."/>
      <w:lvlJc w:val="left"/>
      <w:pPr>
        <w:ind w:left="720" w:hanging="360"/>
      </w:pPr>
      <w:rPr>
        <w:w w:val="1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C1F60"/>
    <w:multiLevelType w:val="multilevel"/>
    <w:tmpl w:val="D55A7A6A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533D9"/>
    <w:multiLevelType w:val="multilevel"/>
    <w:tmpl w:val="9656072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7" w15:restartNumberingAfterBreak="0">
    <w:nsid w:val="6CB35556"/>
    <w:multiLevelType w:val="hybridMultilevel"/>
    <w:tmpl w:val="5B3A2390"/>
    <w:lvl w:ilvl="0" w:tplc="E8E08D1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6555F"/>
    <w:multiLevelType w:val="hybridMultilevel"/>
    <w:tmpl w:val="DDD02F1E"/>
    <w:lvl w:ilvl="0" w:tplc="33D6F09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CD4632"/>
    <w:multiLevelType w:val="multilevel"/>
    <w:tmpl w:val="77963ED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4"/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CBF"/>
    <w:rsid w:val="001658A9"/>
    <w:rsid w:val="00187B66"/>
    <w:rsid w:val="001D3EA9"/>
    <w:rsid w:val="00260F4C"/>
    <w:rsid w:val="003B3E84"/>
    <w:rsid w:val="00482E46"/>
    <w:rsid w:val="00540146"/>
    <w:rsid w:val="0055413A"/>
    <w:rsid w:val="00560EBD"/>
    <w:rsid w:val="00643BD3"/>
    <w:rsid w:val="009B3CBF"/>
    <w:rsid w:val="009B4099"/>
    <w:rsid w:val="00A701C7"/>
    <w:rsid w:val="00B717ED"/>
    <w:rsid w:val="00BC3302"/>
    <w:rsid w:val="00C206CF"/>
    <w:rsid w:val="00D44204"/>
    <w:rsid w:val="00D57ACD"/>
    <w:rsid w:val="00D768C1"/>
    <w:rsid w:val="00EA54FF"/>
    <w:rsid w:val="00F21880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A1228"/>
  <w15:chartTrackingRefBased/>
  <w15:docId w15:val="{D8729D83-99C4-4E6C-8D90-527F6D65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CBF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CBF"/>
    <w:pPr>
      <w:spacing w:after="200" w:line="276" w:lineRule="auto"/>
      <w:ind w:left="720"/>
      <w:contextualSpacing/>
    </w:pPr>
    <w:rPr>
      <w:rFonts w:eastAsiaTheme="minorEastAsia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18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18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1880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18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1880"/>
    <w:rPr>
      <w:b/>
      <w:bCs/>
      <w:sz w:val="20"/>
      <w:szCs w:val="20"/>
      <w:lang w:val="en-US"/>
    </w:rPr>
  </w:style>
  <w:style w:type="paragraph" w:styleId="Bezodstpw">
    <w:name w:val="No Spacing"/>
    <w:uiPriority w:val="1"/>
    <w:qFormat/>
    <w:rsid w:val="00482E46"/>
    <w:pPr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87B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B66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87B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7B66"/>
    <w:rPr>
      <w:lang w:val="en-US"/>
    </w:rPr>
  </w:style>
  <w:style w:type="numbering" w:customStyle="1" w:styleId="Biecalista1">
    <w:name w:val="Bieżąca lista1"/>
    <w:uiPriority w:val="99"/>
    <w:rsid w:val="00C206CF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1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935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Waldemar Gumienny</cp:lastModifiedBy>
  <cp:revision>10</cp:revision>
  <dcterms:created xsi:type="dcterms:W3CDTF">2022-01-13T09:45:00Z</dcterms:created>
  <dcterms:modified xsi:type="dcterms:W3CDTF">2022-02-03T05:58:00Z</dcterms:modified>
</cp:coreProperties>
</file>